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57" w:rsidRPr="00366197" w:rsidRDefault="000B1557" w:rsidP="000B1557">
      <w:pPr>
        <w:spacing w:line="400" w:lineRule="exact"/>
        <w:jc w:val="center"/>
        <w:rPr>
          <w:rFonts w:ascii="Arial" w:eastAsia="微软雅黑" w:hAnsi="Arial" w:cs="Arial"/>
          <w:b/>
          <w:sz w:val="30"/>
          <w:szCs w:val="30"/>
          <w:lang w:eastAsia="zh-CN"/>
        </w:rPr>
      </w:pPr>
      <w:r w:rsidRPr="00366197">
        <w:rPr>
          <w:rFonts w:ascii="Arial" w:eastAsia="微软雅黑" w:hAnsi="Arial" w:cs="Arial"/>
          <w:b/>
          <w:sz w:val="30"/>
          <w:szCs w:val="30"/>
          <w:lang w:eastAsia="zh-CN"/>
        </w:rPr>
        <w:t>2011 KENEXA</w:t>
      </w:r>
      <w:r w:rsidRPr="00366197">
        <w:rPr>
          <w:rFonts w:ascii="宋体" w:eastAsia="宋体" w:hAnsi="宋体" w:cs="宋体" w:hint="eastAsia"/>
          <w:b/>
          <w:sz w:val="30"/>
          <w:szCs w:val="30"/>
          <w:lang w:eastAsia="zh-CN"/>
        </w:rPr>
        <w:t>校园招聘</w:t>
      </w:r>
    </w:p>
    <w:p w:rsidR="000B1557" w:rsidRPr="00366197" w:rsidRDefault="000B1557" w:rsidP="000B1557">
      <w:pPr>
        <w:spacing w:line="400" w:lineRule="exact"/>
        <w:jc w:val="center"/>
        <w:rPr>
          <w:rFonts w:ascii="Arial" w:eastAsia="微软雅黑" w:hAnsi="Arial" w:cs="Arial"/>
          <w:b/>
          <w:color w:val="0070C0"/>
          <w:sz w:val="21"/>
          <w:szCs w:val="21"/>
          <w:lang w:eastAsia="zh-CN"/>
        </w:rPr>
      </w:pPr>
      <w:r w:rsidRPr="00366197">
        <w:rPr>
          <w:rFonts w:ascii="Arial" w:eastAsia="微软雅黑" w:hAnsi="Arial" w:cs="Arial"/>
          <w:b/>
          <w:color w:val="0070C0"/>
          <w:sz w:val="21"/>
          <w:szCs w:val="21"/>
          <w:lang w:eastAsia="zh-CN"/>
        </w:rPr>
        <w:t>2011 KENEXA CAMPUS RECRUITMENT</w:t>
      </w:r>
    </w:p>
    <w:p w:rsidR="000B1557" w:rsidRPr="00366197" w:rsidRDefault="000B1557" w:rsidP="00666DBA">
      <w:pPr>
        <w:spacing w:line="400" w:lineRule="exact"/>
        <w:rPr>
          <w:rFonts w:ascii="Arial" w:eastAsia="微软雅黑" w:hAnsi="Arial" w:cs="Arial"/>
          <w:b/>
          <w:lang w:eastAsia="zh-CN"/>
        </w:rPr>
      </w:pPr>
    </w:p>
    <w:p w:rsidR="0092485E" w:rsidRPr="00366197" w:rsidRDefault="00666DBA" w:rsidP="00666DBA">
      <w:pPr>
        <w:spacing w:line="400" w:lineRule="exact"/>
        <w:rPr>
          <w:rFonts w:ascii="Arial" w:eastAsia="微软雅黑" w:hAnsi="Arial" w:cs="Arial"/>
          <w:b/>
          <w:lang w:eastAsia="zh-CN"/>
        </w:rPr>
      </w:pPr>
      <w:r w:rsidRPr="00366197">
        <w:rPr>
          <w:rFonts w:ascii="宋体" w:eastAsia="宋体" w:hAnsi="宋体" w:cs="宋体" w:hint="eastAsia"/>
          <w:b/>
          <w:lang w:eastAsia="zh-CN"/>
        </w:rPr>
        <w:t>关于</w:t>
      </w:r>
      <w:r w:rsidRPr="00366197">
        <w:rPr>
          <w:rFonts w:ascii="Arial" w:eastAsia="微软雅黑" w:hAnsi="Arial" w:cs="Arial"/>
          <w:b/>
          <w:lang w:eastAsia="zh-CN"/>
        </w:rPr>
        <w:t>KENEXA</w:t>
      </w:r>
    </w:p>
    <w:p w:rsidR="00666DBA" w:rsidRPr="00366197" w:rsidRDefault="00666DBA" w:rsidP="00666DBA">
      <w:pPr>
        <w:spacing w:line="400" w:lineRule="exact"/>
        <w:rPr>
          <w:rFonts w:ascii="Arial" w:eastAsia="微软雅黑" w:hAnsi="Arial" w:cs="Arial"/>
          <w:b/>
          <w:color w:val="0070C0"/>
          <w:sz w:val="18"/>
          <w:szCs w:val="18"/>
          <w:lang w:eastAsia="zh-CN"/>
        </w:rPr>
      </w:pPr>
      <w:r w:rsidRPr="00366197">
        <w:rPr>
          <w:rFonts w:ascii="Arial" w:eastAsia="微软雅黑" w:hAnsi="Arial" w:cs="Arial"/>
          <w:b/>
          <w:color w:val="0070C0"/>
          <w:sz w:val="18"/>
          <w:szCs w:val="18"/>
          <w:lang w:eastAsia="zh-CN"/>
        </w:rPr>
        <w:t>ABOUT KENEXA</w:t>
      </w:r>
    </w:p>
    <w:p w:rsidR="00666DBA" w:rsidRPr="00366197" w:rsidRDefault="00666DBA" w:rsidP="00666DBA">
      <w:pPr>
        <w:spacing w:line="400" w:lineRule="exact"/>
        <w:rPr>
          <w:rFonts w:ascii="Arial" w:eastAsia="微软雅黑" w:hAnsi="Arial" w:cs="Arial"/>
          <w:color w:val="0070C0"/>
          <w:lang w:eastAsia="zh-CN"/>
        </w:rPr>
      </w:pPr>
    </w:p>
    <w:p w:rsidR="00404962" w:rsidRPr="00366197" w:rsidRDefault="00404962" w:rsidP="00404962">
      <w:pPr>
        <w:widowControl/>
        <w:shd w:val="clear" w:color="auto" w:fill="FFFFFF"/>
        <w:spacing w:after="150" w:line="270" w:lineRule="atLeast"/>
        <w:rPr>
          <w:rFonts w:ascii="Arial" w:eastAsia="微软雅黑" w:hAnsi="Arial" w:cs="Arial"/>
          <w:color w:val="002942"/>
          <w:kern w:val="0"/>
          <w:sz w:val="18"/>
          <w:szCs w:val="18"/>
          <w:lang w:eastAsia="zh-CN"/>
        </w:rPr>
      </w:pPr>
      <w:r w:rsidRPr="00366197">
        <w:rPr>
          <w:rFonts w:ascii="Arial" w:eastAsia="微软雅黑" w:hAnsi="Arial" w:cs="Arial"/>
          <w:color w:val="002942"/>
          <w:kern w:val="0"/>
          <w:sz w:val="18"/>
          <w:szCs w:val="18"/>
          <w:lang w:eastAsia="zh-CN"/>
        </w:rPr>
        <w:t>Kenexa</w:t>
      </w:r>
      <w:r w:rsidRPr="00366197">
        <w:rPr>
          <w:rFonts w:ascii="Arial" w:eastAsia="微软雅黑" w:hAnsi="Arial" w:cs="Arial"/>
          <w:color w:val="002942"/>
          <w:kern w:val="0"/>
          <w:sz w:val="18"/>
          <w:szCs w:val="18"/>
          <w:vertAlign w:val="superscript"/>
          <w:lang w:eastAsia="zh-CN"/>
        </w:rPr>
        <w:t>®</w:t>
      </w:r>
      <w:r w:rsidRPr="00366197">
        <w:rPr>
          <w:rFonts w:ascii="Arial" w:eastAsia="微软雅黑" w:hAnsi="Arial" w:cs="Arial"/>
          <w:color w:val="002942"/>
          <w:kern w:val="0"/>
          <w:sz w:val="18"/>
          <w:szCs w:val="18"/>
          <w:lang w:eastAsia="zh-CN"/>
        </w:rPr>
        <w:t xml:space="preserve"> </w:t>
      </w:r>
      <w:r w:rsidRPr="00366197">
        <w:rPr>
          <w:rFonts w:ascii="宋体" w:eastAsia="宋体" w:hAnsi="宋体" w:cs="宋体" w:hint="eastAsia"/>
          <w:color w:val="002942"/>
          <w:kern w:val="0"/>
          <w:sz w:val="18"/>
          <w:szCs w:val="18"/>
          <w:lang w:eastAsia="zh-CN"/>
        </w:rPr>
        <w:t>为企业提供人力资源管理产品。我们帮助国际性公司为每个职位选拔最优秀的人才，为每个组织创造最佳效能的工作环境，增强其商业成果。在过去</w:t>
      </w:r>
      <w:r w:rsidRPr="00366197">
        <w:rPr>
          <w:rFonts w:ascii="Arial" w:eastAsia="微软雅黑" w:hAnsi="Arial" w:cs="Arial"/>
          <w:color w:val="002942"/>
          <w:kern w:val="0"/>
          <w:sz w:val="18"/>
          <w:szCs w:val="18"/>
          <w:lang w:eastAsia="zh-CN"/>
        </w:rPr>
        <w:t>20</w:t>
      </w:r>
      <w:r w:rsidRPr="00366197">
        <w:rPr>
          <w:rFonts w:ascii="宋体" w:eastAsia="宋体" w:hAnsi="宋体" w:cs="宋体" w:hint="eastAsia"/>
          <w:color w:val="002942"/>
          <w:kern w:val="0"/>
          <w:sz w:val="18"/>
          <w:szCs w:val="18"/>
          <w:lang w:eastAsia="zh-CN"/>
        </w:rPr>
        <w:t>年中，我们研究工作环境中人的行为和团队互动，由此我们开发软件产品，商业流程，以及提供专家咨询服务，帮助公司通过人力资源管理积极促进业务的发展。</w:t>
      </w:r>
      <w:r w:rsidRPr="00366197">
        <w:rPr>
          <w:rFonts w:ascii="Arial" w:eastAsia="微软雅黑" w:hAnsi="Arial" w:cs="Arial"/>
          <w:color w:val="002942"/>
          <w:kern w:val="0"/>
          <w:sz w:val="18"/>
          <w:szCs w:val="18"/>
          <w:lang w:eastAsia="zh-CN"/>
        </w:rPr>
        <w:t>Kenexa</w:t>
      </w:r>
      <w:r w:rsidRPr="00366197">
        <w:rPr>
          <w:rFonts w:ascii="宋体" w:eastAsia="宋体" w:hAnsi="宋体" w:cs="宋体" w:hint="eastAsia"/>
          <w:color w:val="002942"/>
          <w:kern w:val="0"/>
          <w:sz w:val="18"/>
          <w:szCs w:val="18"/>
          <w:lang w:eastAsia="zh-CN"/>
        </w:rPr>
        <w:t>是唯一提供综合的、统一标准的产品和服务的公司。我们的产品和服务为员工从雇用前到离职的整个雇用周期提供支持和跟踪</w:t>
      </w:r>
      <w:r w:rsidR="0047510E" w:rsidRPr="00366197">
        <w:rPr>
          <w:rFonts w:ascii="宋体" w:eastAsia="宋体" w:hAnsi="宋体" w:cs="宋体" w:hint="eastAsia"/>
          <w:color w:val="002942"/>
          <w:kern w:val="0"/>
          <w:sz w:val="18"/>
          <w:szCs w:val="18"/>
          <w:lang w:eastAsia="zh-CN"/>
        </w:rPr>
        <w:t>。</w:t>
      </w:r>
    </w:p>
    <w:p w:rsidR="00404962" w:rsidRDefault="00404962" w:rsidP="00404962">
      <w:pPr>
        <w:widowControl/>
        <w:shd w:val="clear" w:color="auto" w:fill="FFFFFF"/>
        <w:spacing w:line="270" w:lineRule="atLeast"/>
        <w:rPr>
          <w:rFonts w:ascii="宋体" w:eastAsia="宋体" w:hAnsi="宋体" w:cs="宋体" w:hint="eastAsia"/>
          <w:color w:val="002942"/>
          <w:kern w:val="0"/>
          <w:sz w:val="18"/>
          <w:szCs w:val="18"/>
          <w:lang w:eastAsia="zh-CN"/>
        </w:rPr>
      </w:pPr>
      <w:r w:rsidRPr="00366197">
        <w:rPr>
          <w:rFonts w:ascii="宋体" w:eastAsia="宋体" w:hAnsi="宋体" w:cs="宋体" w:hint="eastAsia"/>
          <w:color w:val="002942"/>
          <w:kern w:val="0"/>
          <w:sz w:val="18"/>
          <w:szCs w:val="18"/>
          <w:lang w:eastAsia="zh-CN"/>
        </w:rPr>
        <w:t>我们的一体化产品已经对</w:t>
      </w:r>
      <w:r w:rsidRPr="00366197">
        <w:rPr>
          <w:rFonts w:ascii="Arial" w:eastAsia="微软雅黑" w:hAnsi="Arial" w:cs="Arial"/>
          <w:color w:val="002942"/>
          <w:kern w:val="0"/>
          <w:sz w:val="18"/>
          <w:szCs w:val="18"/>
          <w:lang w:eastAsia="zh-CN"/>
        </w:rPr>
        <w:t>1</w:t>
      </w:r>
      <w:r w:rsidRPr="00366197">
        <w:rPr>
          <w:rFonts w:ascii="宋体" w:eastAsia="宋体" w:hAnsi="宋体" w:cs="宋体" w:hint="eastAsia"/>
          <w:color w:val="002942"/>
          <w:kern w:val="0"/>
          <w:sz w:val="18"/>
          <w:szCs w:val="18"/>
          <w:lang w:eastAsia="zh-CN"/>
        </w:rPr>
        <w:t>亿</w:t>
      </w:r>
      <w:r w:rsidRPr="00366197">
        <w:rPr>
          <w:rFonts w:ascii="Arial" w:eastAsia="微软雅黑" w:hAnsi="Arial" w:cs="Arial"/>
          <w:color w:val="002942"/>
          <w:kern w:val="0"/>
          <w:sz w:val="18"/>
          <w:szCs w:val="18"/>
          <w:lang w:eastAsia="zh-CN"/>
        </w:rPr>
        <w:t>1</w:t>
      </w:r>
      <w:proofErr w:type="gramStart"/>
      <w:r w:rsidRPr="00366197">
        <w:rPr>
          <w:rFonts w:ascii="宋体" w:eastAsia="宋体" w:hAnsi="宋体" w:cs="宋体" w:hint="eastAsia"/>
          <w:color w:val="002942"/>
          <w:kern w:val="0"/>
          <w:sz w:val="18"/>
          <w:szCs w:val="18"/>
          <w:lang w:eastAsia="zh-CN"/>
        </w:rPr>
        <w:t>千万</w:t>
      </w:r>
      <w:proofErr w:type="gramEnd"/>
      <w:r w:rsidRPr="00366197">
        <w:rPr>
          <w:rFonts w:ascii="宋体" w:eastAsia="宋体" w:hAnsi="宋体" w:cs="宋体" w:hint="eastAsia"/>
          <w:color w:val="002942"/>
          <w:kern w:val="0"/>
          <w:sz w:val="18"/>
          <w:szCs w:val="18"/>
          <w:lang w:eastAsia="zh-CN"/>
        </w:rPr>
        <w:t>人的生活产生重要的影响</w:t>
      </w:r>
      <w:r w:rsidRPr="00366197">
        <w:rPr>
          <w:rFonts w:ascii="Arial" w:eastAsia="微软雅黑" w:hAnsi="Arial" w:cs="Arial"/>
          <w:color w:val="002942"/>
          <w:kern w:val="0"/>
          <w:sz w:val="18"/>
          <w:szCs w:val="18"/>
          <w:lang w:eastAsia="zh-CN"/>
        </w:rPr>
        <w:t>--</w:t>
      </w:r>
      <w:r w:rsidRPr="00366197">
        <w:rPr>
          <w:rFonts w:ascii="宋体" w:eastAsia="宋体" w:hAnsi="宋体" w:cs="宋体" w:hint="eastAsia"/>
          <w:color w:val="002942"/>
          <w:kern w:val="0"/>
          <w:sz w:val="18"/>
          <w:szCs w:val="18"/>
          <w:lang w:eastAsia="zh-CN"/>
        </w:rPr>
        <w:t>这不是由于幸运或者碰巧，而是基于一个超越我们自身的使命及其内涵价值。我们致力于改变全球员工，为每一份工作找到最佳的人选，为每个公司创造最好的工作环境。我们统一标准的产品和服务包括：</w:t>
      </w:r>
    </w:p>
    <w:p w:rsidR="004642A4" w:rsidRPr="00366197" w:rsidRDefault="004642A4" w:rsidP="00404962">
      <w:pPr>
        <w:widowControl/>
        <w:shd w:val="clear" w:color="auto" w:fill="FFFFFF"/>
        <w:spacing w:line="270" w:lineRule="atLeast"/>
        <w:rPr>
          <w:rFonts w:ascii="Arial" w:eastAsia="微软雅黑" w:hAnsi="Arial" w:cs="Arial"/>
          <w:color w:val="002942"/>
          <w:kern w:val="0"/>
          <w:sz w:val="18"/>
          <w:szCs w:val="18"/>
          <w:lang w:eastAsia="zh-CN"/>
        </w:rPr>
      </w:pPr>
    </w:p>
    <w:p w:rsidR="00666DBA" w:rsidRDefault="00CD2910" w:rsidP="00666DBA">
      <w:pPr>
        <w:widowControl/>
        <w:shd w:val="clear" w:color="auto" w:fill="FFFFFF"/>
        <w:spacing w:line="270" w:lineRule="atLeast"/>
        <w:jc w:val="center"/>
        <w:rPr>
          <w:rFonts w:ascii="Arial" w:eastAsia="微软雅黑" w:hAnsi="Arial" w:cs="Arial" w:hint="eastAsia"/>
          <w:color w:val="002942"/>
          <w:kern w:val="0"/>
          <w:sz w:val="18"/>
          <w:szCs w:val="18"/>
          <w:lang w:eastAsia="zh-CN"/>
        </w:rPr>
      </w:pPr>
      <w:r>
        <w:rPr>
          <w:rFonts w:ascii="Arial" w:eastAsia="微软雅黑" w:hAnsi="Arial" w:cs="Arial"/>
          <w:noProof/>
          <w:color w:val="002942"/>
          <w:kern w:val="0"/>
          <w:sz w:val="18"/>
          <w:szCs w:val="18"/>
          <w:lang w:eastAsia="zh-CN"/>
        </w:rPr>
        <w:drawing>
          <wp:inline distT="0" distB="0" distL="0" distR="0">
            <wp:extent cx="4356100" cy="147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356100" cy="1473200"/>
                    </a:xfrm>
                    <a:prstGeom prst="rect">
                      <a:avLst/>
                    </a:prstGeom>
                    <a:noFill/>
                    <a:ln w="9525">
                      <a:noFill/>
                      <a:miter lim="800000"/>
                      <a:headEnd/>
                      <a:tailEnd/>
                    </a:ln>
                  </pic:spPr>
                </pic:pic>
              </a:graphicData>
            </a:graphic>
          </wp:inline>
        </w:drawing>
      </w:r>
    </w:p>
    <w:p w:rsidR="004642A4" w:rsidRPr="00366197" w:rsidRDefault="004642A4" w:rsidP="00666DBA">
      <w:pPr>
        <w:widowControl/>
        <w:shd w:val="clear" w:color="auto" w:fill="FFFFFF"/>
        <w:spacing w:line="270" w:lineRule="atLeast"/>
        <w:jc w:val="center"/>
        <w:rPr>
          <w:rFonts w:ascii="Arial" w:eastAsia="微软雅黑" w:hAnsi="Arial" w:cs="Arial"/>
          <w:color w:val="002942"/>
          <w:kern w:val="0"/>
          <w:sz w:val="18"/>
          <w:szCs w:val="18"/>
          <w:lang w:eastAsia="zh-CN"/>
        </w:rPr>
      </w:pPr>
    </w:p>
    <w:p w:rsidR="00097387" w:rsidRPr="00366197" w:rsidRDefault="00AA2B87" w:rsidP="00666DBA">
      <w:pPr>
        <w:spacing w:line="400" w:lineRule="exact"/>
        <w:rPr>
          <w:rFonts w:ascii="Arial" w:eastAsia="微软雅黑" w:hAnsi="Arial" w:cs="Arial"/>
          <w:b/>
          <w:lang w:eastAsia="zh-CN"/>
        </w:rPr>
      </w:pPr>
      <w:r w:rsidRPr="00366197">
        <w:rPr>
          <w:rFonts w:ascii="宋体" w:eastAsia="宋体" w:hAnsi="宋体" w:cs="宋体" w:hint="eastAsia"/>
          <w:b/>
          <w:lang w:eastAsia="zh-CN"/>
        </w:rPr>
        <w:t>招聘职位</w:t>
      </w:r>
    </w:p>
    <w:p w:rsidR="00666DBA" w:rsidRDefault="00666DBA" w:rsidP="00666DBA">
      <w:pPr>
        <w:spacing w:line="400" w:lineRule="exact"/>
        <w:rPr>
          <w:rFonts w:ascii="Arial" w:eastAsia="微软雅黑" w:hAnsi="Arial" w:cs="Arial"/>
          <w:b/>
          <w:color w:val="0070C0"/>
          <w:sz w:val="18"/>
          <w:szCs w:val="18"/>
          <w:lang w:eastAsia="zh-CN"/>
        </w:rPr>
      </w:pPr>
      <w:r w:rsidRPr="00366197">
        <w:rPr>
          <w:rFonts w:ascii="Arial" w:eastAsia="微软雅黑" w:hAnsi="Arial" w:cs="Arial"/>
          <w:b/>
          <w:color w:val="0070C0"/>
          <w:sz w:val="18"/>
          <w:szCs w:val="18"/>
          <w:lang w:eastAsia="zh-CN"/>
        </w:rPr>
        <w:t>JOB OPENING</w:t>
      </w:r>
    </w:p>
    <w:p w:rsidR="00A77B75" w:rsidRPr="00366197" w:rsidRDefault="00A77B75" w:rsidP="00666DBA">
      <w:pPr>
        <w:spacing w:line="400" w:lineRule="exact"/>
        <w:rPr>
          <w:rFonts w:ascii="Arial" w:eastAsia="微软雅黑" w:hAnsi="Arial" w:cs="Arial"/>
          <w:b/>
          <w:color w:val="0070C0"/>
          <w:sz w:val="18"/>
          <w:szCs w:val="18"/>
          <w:lang w:eastAsia="zh-CN"/>
        </w:rPr>
      </w:pPr>
    </w:p>
    <w:tbl>
      <w:tblPr>
        <w:tblW w:w="0" w:type="auto"/>
        <w:tblInd w:w="108" w:type="dxa"/>
        <w:shd w:val="clear" w:color="auto" w:fill="F2F2F2"/>
        <w:tblLook w:val="04A0"/>
      </w:tblPr>
      <w:tblGrid>
        <w:gridCol w:w="10490"/>
      </w:tblGrid>
      <w:tr w:rsidR="00A046E1" w:rsidRPr="00F34084">
        <w:trPr>
          <w:trHeight w:val="2598"/>
        </w:trPr>
        <w:tc>
          <w:tcPr>
            <w:tcW w:w="10490" w:type="dxa"/>
            <w:shd w:val="clear" w:color="auto" w:fill="F2F2F2"/>
          </w:tcPr>
          <w:p w:rsidR="00A046E1" w:rsidRDefault="00A046E1" w:rsidP="00F34084">
            <w:pPr>
              <w:numPr>
                <w:ilvl w:val="0"/>
                <w:numId w:val="4"/>
              </w:numPr>
              <w:spacing w:line="400" w:lineRule="exact"/>
              <w:rPr>
                <w:rFonts w:ascii="Arial" w:eastAsia="微软雅黑" w:hAnsi="Arial" w:cs="Arial"/>
                <w:b/>
                <w:color w:val="C00000"/>
                <w:sz w:val="18"/>
                <w:szCs w:val="18"/>
                <w:lang w:eastAsia="zh-CN"/>
              </w:rPr>
            </w:pPr>
            <w:r w:rsidRPr="00F34084">
              <w:rPr>
                <w:rFonts w:ascii="宋体" w:eastAsia="宋体" w:hAnsi="宋体" w:cs="宋体" w:hint="eastAsia"/>
                <w:b/>
                <w:color w:val="C00000"/>
                <w:sz w:val="18"/>
                <w:szCs w:val="18"/>
                <w:lang w:eastAsia="zh-CN"/>
              </w:rPr>
              <w:t>猎头部</w:t>
            </w:r>
            <w:r w:rsidRPr="00F34084">
              <w:rPr>
                <w:rFonts w:ascii="Arial" w:eastAsia="微软雅黑" w:hAnsi="Arial" w:cs="Arial"/>
                <w:b/>
                <w:color w:val="C00000"/>
                <w:sz w:val="18"/>
                <w:szCs w:val="18"/>
                <w:lang w:eastAsia="zh-CN"/>
              </w:rPr>
              <w:t>/</w:t>
            </w:r>
            <w:r w:rsidR="00AB2D75">
              <w:rPr>
                <w:rFonts w:ascii="Arial" w:eastAsia="微软雅黑" w:hAnsi="Arial" w:cs="Arial" w:hint="eastAsia"/>
                <w:b/>
                <w:color w:val="C00000"/>
                <w:sz w:val="18"/>
                <w:szCs w:val="18"/>
                <w:lang w:eastAsia="zh-CN"/>
              </w:rPr>
              <w:t xml:space="preserve">Head Hunting </w:t>
            </w:r>
            <w:r w:rsidRPr="00F34084">
              <w:rPr>
                <w:rFonts w:ascii="Arial" w:eastAsia="微软雅黑" w:hAnsi="Arial" w:cs="Arial"/>
                <w:b/>
                <w:color w:val="C00000"/>
                <w:sz w:val="18"/>
                <w:szCs w:val="18"/>
                <w:lang w:eastAsia="zh-CN"/>
              </w:rPr>
              <w:t>–</w:t>
            </w:r>
            <w:r w:rsidR="00AB2D75">
              <w:rPr>
                <w:rFonts w:ascii="Arial" w:eastAsia="微软雅黑" w:hAnsi="Arial" w:cs="Arial" w:hint="eastAsia"/>
                <w:b/>
                <w:color w:val="C00000"/>
                <w:sz w:val="18"/>
                <w:szCs w:val="18"/>
                <w:lang w:eastAsia="zh-CN"/>
              </w:rPr>
              <w:t xml:space="preserve"> Call Out</w:t>
            </w:r>
            <w:r w:rsidRPr="00F34084">
              <w:rPr>
                <w:rFonts w:ascii="Arial" w:eastAsia="微软雅黑" w:hAnsi="Arial" w:cs="Arial"/>
                <w:b/>
                <w:color w:val="C00000"/>
                <w:sz w:val="18"/>
                <w:szCs w:val="18"/>
                <w:lang w:eastAsia="zh-CN"/>
              </w:rPr>
              <w:t xml:space="preserve"> Researcher</w:t>
            </w:r>
          </w:p>
          <w:p w:rsidR="00CA1A62" w:rsidRDefault="00CA1A62" w:rsidP="00CA1A62">
            <w:pPr>
              <w:spacing w:line="400" w:lineRule="exact"/>
              <w:rPr>
                <w:rFonts w:ascii="Arial" w:eastAsia="微软雅黑" w:hAnsi="Arial" w:cs="Arial"/>
                <w:b/>
                <w:color w:val="C00000"/>
                <w:sz w:val="18"/>
                <w:szCs w:val="18"/>
                <w:lang w:eastAsia="zh-CN"/>
              </w:rPr>
            </w:pPr>
            <w:r>
              <w:rPr>
                <w:rFonts w:ascii="宋体" w:eastAsia="宋体" w:hAnsi="宋体" w:cs="宋体" w:hint="eastAsia"/>
                <w:b/>
                <w:color w:val="C00000"/>
                <w:sz w:val="18"/>
                <w:szCs w:val="18"/>
                <w:lang w:eastAsia="zh-CN"/>
              </w:rPr>
              <w:t>招聘人数：</w:t>
            </w:r>
            <w:r>
              <w:rPr>
                <w:rFonts w:ascii="Arial" w:eastAsia="微软雅黑" w:hAnsi="Arial" w:cs="Arial" w:hint="eastAsia"/>
                <w:b/>
                <w:color w:val="C00000"/>
                <w:sz w:val="18"/>
                <w:szCs w:val="18"/>
                <w:lang w:eastAsia="zh-CN"/>
              </w:rPr>
              <w:t xml:space="preserve"> </w:t>
            </w:r>
            <w:r w:rsidR="000209D4">
              <w:rPr>
                <w:rFonts w:ascii="Arial" w:eastAsia="微软雅黑" w:hAnsi="Arial" w:cs="Arial" w:hint="eastAsia"/>
                <w:b/>
                <w:color w:val="C00000"/>
                <w:sz w:val="18"/>
                <w:szCs w:val="18"/>
                <w:lang w:eastAsia="zh-CN"/>
              </w:rPr>
              <w:t>20</w:t>
            </w:r>
            <w:r>
              <w:rPr>
                <w:rFonts w:ascii="宋体" w:eastAsia="宋体" w:hAnsi="宋体" w:cs="宋体" w:hint="eastAsia"/>
                <w:b/>
                <w:color w:val="C00000"/>
                <w:sz w:val="18"/>
                <w:szCs w:val="18"/>
                <w:lang w:eastAsia="zh-CN"/>
              </w:rPr>
              <w:t>人</w:t>
            </w:r>
          </w:p>
          <w:p w:rsidR="00CA1A62" w:rsidRPr="00F34084" w:rsidRDefault="00CA1A62" w:rsidP="00CA1A62">
            <w:pPr>
              <w:spacing w:line="400" w:lineRule="exact"/>
              <w:rPr>
                <w:rFonts w:ascii="Arial" w:eastAsia="微软雅黑" w:hAnsi="Arial" w:cs="Arial"/>
                <w:b/>
                <w:color w:val="C00000"/>
                <w:sz w:val="18"/>
                <w:szCs w:val="18"/>
                <w:lang w:eastAsia="zh-CN"/>
              </w:rPr>
            </w:pPr>
            <w:r>
              <w:rPr>
                <w:rFonts w:ascii="宋体" w:eastAsia="宋体" w:hAnsi="宋体" w:cs="宋体" w:hint="eastAsia"/>
                <w:b/>
                <w:color w:val="C00000"/>
                <w:sz w:val="18"/>
                <w:szCs w:val="18"/>
                <w:lang w:eastAsia="zh-CN"/>
              </w:rPr>
              <w:t>工作地点：</w:t>
            </w:r>
            <w:r>
              <w:rPr>
                <w:rFonts w:ascii="Arial" w:eastAsia="微软雅黑" w:hAnsi="Arial" w:cs="Arial" w:hint="eastAsia"/>
                <w:b/>
                <w:color w:val="C00000"/>
                <w:sz w:val="18"/>
                <w:szCs w:val="18"/>
                <w:lang w:eastAsia="zh-CN"/>
              </w:rPr>
              <w:t xml:space="preserve"> </w:t>
            </w:r>
            <w:r>
              <w:rPr>
                <w:rFonts w:ascii="宋体" w:eastAsia="宋体" w:hAnsi="宋体" w:cs="宋体" w:hint="eastAsia"/>
                <w:b/>
                <w:color w:val="C00000"/>
                <w:sz w:val="18"/>
                <w:szCs w:val="18"/>
                <w:lang w:eastAsia="zh-CN"/>
              </w:rPr>
              <w:t>上海张江微电子港</w:t>
            </w:r>
          </w:p>
          <w:p w:rsidR="00A046E1" w:rsidRPr="00F34084" w:rsidRDefault="008455E9" w:rsidP="00F34084">
            <w:pPr>
              <w:spacing w:line="400" w:lineRule="exact"/>
              <w:rPr>
                <w:rFonts w:ascii="Arial" w:eastAsia="微软雅黑" w:hAnsi="Arial" w:cs="Arial"/>
                <w:b/>
                <w:color w:val="C00000"/>
                <w:sz w:val="18"/>
                <w:szCs w:val="18"/>
                <w:lang w:eastAsia="zh-CN"/>
              </w:rPr>
            </w:pPr>
            <w:r>
              <w:rPr>
                <w:rFonts w:ascii="宋体" w:eastAsia="宋体" w:hAnsi="宋体" w:cs="宋体" w:hint="eastAsia"/>
                <w:b/>
                <w:color w:val="C00000"/>
                <w:sz w:val="18"/>
                <w:szCs w:val="18"/>
                <w:lang w:eastAsia="zh-CN"/>
              </w:rPr>
              <w:t>工作职责</w:t>
            </w:r>
            <w:r w:rsidR="00A046E1" w:rsidRPr="00F34084">
              <w:rPr>
                <w:rFonts w:ascii="宋体" w:eastAsia="宋体" w:hAnsi="宋体" w:cs="宋体" w:hint="eastAsia"/>
                <w:b/>
                <w:color w:val="C00000"/>
                <w:sz w:val="18"/>
                <w:szCs w:val="18"/>
                <w:lang w:eastAsia="zh-CN"/>
              </w:rPr>
              <w:t>：</w:t>
            </w:r>
          </w:p>
          <w:p w:rsidR="00B73B9C" w:rsidRPr="00B73B9C" w:rsidRDefault="00B73B9C" w:rsidP="00F34084">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支持</w:t>
            </w:r>
            <w:r w:rsidRPr="00144817">
              <w:rPr>
                <w:rFonts w:ascii="Arial" w:eastAsia="微软雅黑" w:hAnsi="Arial" w:cs="Arial"/>
                <w:sz w:val="18"/>
                <w:szCs w:val="18"/>
                <w:lang w:eastAsia="zh-CN"/>
              </w:rPr>
              <w:t>Kenexa</w:t>
            </w:r>
            <w:r w:rsidRPr="00144817">
              <w:rPr>
                <w:rFonts w:ascii="宋体" w:eastAsia="宋体" w:hAnsi="宋体" w:cs="宋体" w:hint="eastAsia"/>
                <w:sz w:val="18"/>
                <w:szCs w:val="18"/>
                <w:lang w:eastAsia="zh-CN"/>
              </w:rPr>
              <w:t>人力资源整体解决方案中猎头</w:t>
            </w:r>
            <w:r w:rsidR="002B6FCA" w:rsidRPr="00144817">
              <w:rPr>
                <w:rFonts w:ascii="宋体" w:eastAsia="宋体" w:hAnsi="宋体" w:cs="宋体" w:hint="eastAsia"/>
                <w:sz w:val="18"/>
                <w:szCs w:val="18"/>
                <w:lang w:eastAsia="zh-CN"/>
              </w:rPr>
              <w:t>，</w:t>
            </w:r>
            <w:r w:rsidRPr="00144817">
              <w:rPr>
                <w:rFonts w:ascii="Arial" w:eastAsia="微软雅黑" w:hAnsi="Arial" w:cs="Arial"/>
                <w:sz w:val="18"/>
                <w:szCs w:val="18"/>
                <w:lang w:eastAsia="zh-CN"/>
              </w:rPr>
              <w:t>RPO</w:t>
            </w:r>
            <w:r w:rsidRPr="00144817">
              <w:rPr>
                <w:rFonts w:ascii="宋体" w:eastAsia="宋体" w:hAnsi="宋体" w:cs="宋体" w:hint="eastAsia"/>
                <w:sz w:val="18"/>
                <w:szCs w:val="18"/>
                <w:lang w:eastAsia="zh-CN"/>
              </w:rPr>
              <w:t>等产品线的业务发展</w:t>
            </w:r>
          </w:p>
          <w:p w:rsidR="00B73B9C" w:rsidRPr="00B73B9C" w:rsidRDefault="00B73B9C" w:rsidP="00F34084">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根据相关的职位需求进行相关行业的信息收集</w:t>
            </w:r>
            <w:r w:rsidRPr="00144817">
              <w:rPr>
                <w:rFonts w:ascii="Arial" w:eastAsia="微软雅黑" w:hAnsi="Arial" w:cs="Arial"/>
                <w:sz w:val="18"/>
                <w:szCs w:val="18"/>
                <w:lang w:eastAsia="zh-CN"/>
              </w:rPr>
              <w:t>,</w:t>
            </w:r>
            <w:r w:rsidRPr="00144817">
              <w:rPr>
                <w:rFonts w:ascii="宋体" w:eastAsia="宋体" w:hAnsi="宋体" w:cs="宋体" w:hint="eastAsia"/>
                <w:sz w:val="18"/>
                <w:szCs w:val="18"/>
                <w:lang w:eastAsia="zh-CN"/>
              </w:rPr>
              <w:t>并反馈给猎头顾问作为项目参考</w:t>
            </w:r>
          </w:p>
          <w:p w:rsidR="00B73B9C" w:rsidRPr="00B73B9C" w:rsidRDefault="00B73B9C" w:rsidP="00B73B9C">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在数据库和顾问的支持下熟练运用</w:t>
            </w:r>
            <w:r w:rsidRPr="00144817">
              <w:rPr>
                <w:rFonts w:ascii="Arial" w:eastAsia="微软雅黑" w:hAnsi="Arial" w:cs="Arial"/>
                <w:sz w:val="18"/>
                <w:szCs w:val="18"/>
                <w:lang w:eastAsia="zh-CN"/>
              </w:rPr>
              <w:t>Cold call</w:t>
            </w:r>
            <w:r w:rsidRPr="00144817">
              <w:rPr>
                <w:rFonts w:ascii="宋体" w:eastAsia="宋体" w:hAnsi="宋体" w:cs="宋体" w:hint="eastAsia"/>
                <w:sz w:val="18"/>
                <w:szCs w:val="18"/>
                <w:lang w:eastAsia="zh-CN"/>
              </w:rPr>
              <w:t>的方式寻找合适的候选人</w:t>
            </w:r>
          </w:p>
          <w:p w:rsidR="00A046E1" w:rsidRPr="008455E9" w:rsidRDefault="00B73B9C" w:rsidP="00B73B9C">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获取目标候选人</w:t>
            </w:r>
            <w:r w:rsidRPr="00144817">
              <w:rPr>
                <w:rFonts w:ascii="Arial" w:eastAsia="微软雅黑" w:hAnsi="Arial" w:cs="Arial"/>
                <w:sz w:val="18"/>
                <w:szCs w:val="18"/>
                <w:lang w:eastAsia="zh-CN"/>
              </w:rPr>
              <w:t>CV</w:t>
            </w:r>
            <w:r w:rsidRPr="00144817">
              <w:rPr>
                <w:rFonts w:ascii="宋体" w:eastAsia="宋体" w:hAnsi="宋体" w:cs="宋体" w:hint="eastAsia"/>
                <w:sz w:val="18"/>
                <w:szCs w:val="18"/>
                <w:lang w:eastAsia="zh-CN"/>
              </w:rPr>
              <w:t>并输入数据库</w:t>
            </w:r>
          </w:p>
          <w:p w:rsidR="008455E9" w:rsidRPr="00F34084" w:rsidRDefault="008455E9" w:rsidP="008455E9">
            <w:pPr>
              <w:spacing w:line="400" w:lineRule="exact"/>
              <w:rPr>
                <w:rFonts w:ascii="Arial" w:eastAsia="微软雅黑" w:hAnsi="Arial" w:cs="Arial"/>
                <w:b/>
                <w:color w:val="C00000"/>
                <w:sz w:val="18"/>
                <w:szCs w:val="18"/>
                <w:lang w:eastAsia="zh-CN"/>
              </w:rPr>
            </w:pPr>
            <w:r w:rsidRPr="00F34084">
              <w:rPr>
                <w:rFonts w:ascii="宋体" w:eastAsia="宋体" w:hAnsi="宋体" w:cs="宋体" w:hint="eastAsia"/>
                <w:b/>
                <w:color w:val="C00000"/>
                <w:sz w:val="18"/>
                <w:szCs w:val="18"/>
                <w:lang w:eastAsia="zh-CN"/>
              </w:rPr>
              <w:t>任职要求：</w:t>
            </w:r>
          </w:p>
          <w:p w:rsidR="00144817" w:rsidRPr="00144817" w:rsidRDefault="00144817" w:rsidP="00144817">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具有较强的快速学习能力和优秀的沟通表达能力</w:t>
            </w:r>
          </w:p>
          <w:p w:rsidR="00144817" w:rsidRPr="00144817" w:rsidRDefault="00144817" w:rsidP="00144817">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具有较强的进取心和责任感，优秀的团队合作精神和抗压能力</w:t>
            </w:r>
          </w:p>
          <w:p w:rsidR="00144817" w:rsidRPr="00D26A7E" w:rsidRDefault="00144817" w:rsidP="00D26A7E">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良好的数据获取和信息分析能力</w:t>
            </w:r>
            <w:r w:rsidR="00D26A7E">
              <w:rPr>
                <w:rFonts w:ascii="Arial" w:eastAsia="微软雅黑" w:hAnsi="Arial" w:cs="Arial" w:hint="eastAsia"/>
                <w:sz w:val="18"/>
                <w:szCs w:val="18"/>
                <w:lang w:eastAsia="zh-CN"/>
              </w:rPr>
              <w:t xml:space="preserve">; </w:t>
            </w:r>
            <w:r w:rsidRPr="00D26A7E">
              <w:rPr>
                <w:rFonts w:ascii="宋体" w:eastAsia="宋体" w:hAnsi="宋体" w:cs="宋体" w:hint="eastAsia"/>
                <w:sz w:val="18"/>
                <w:szCs w:val="18"/>
                <w:lang w:eastAsia="zh-CN"/>
              </w:rPr>
              <w:t>关注细节，具备基本的商业敏感</w:t>
            </w:r>
            <w:r w:rsidRPr="00D26A7E">
              <w:rPr>
                <w:rFonts w:ascii="Arial" w:eastAsia="微软雅黑" w:hAnsi="Arial" w:cs="Arial"/>
                <w:sz w:val="18"/>
                <w:szCs w:val="18"/>
                <w:lang w:eastAsia="zh-CN"/>
              </w:rPr>
              <w:t xml:space="preserve"> </w:t>
            </w:r>
          </w:p>
          <w:p w:rsidR="008455E9" w:rsidRPr="00D26A7E" w:rsidRDefault="00144817" w:rsidP="00D26A7E">
            <w:pPr>
              <w:numPr>
                <w:ilvl w:val="0"/>
                <w:numId w:val="3"/>
              </w:numPr>
              <w:spacing w:line="400" w:lineRule="exact"/>
              <w:rPr>
                <w:rFonts w:ascii="Arial" w:eastAsia="微软雅黑" w:hAnsi="Arial" w:cs="Arial"/>
                <w:sz w:val="18"/>
                <w:szCs w:val="18"/>
                <w:lang w:eastAsia="zh-CN"/>
              </w:rPr>
            </w:pPr>
            <w:r w:rsidRPr="00144817">
              <w:rPr>
                <w:rFonts w:ascii="宋体" w:eastAsia="宋体" w:hAnsi="宋体" w:cs="宋体" w:hint="eastAsia"/>
                <w:sz w:val="18"/>
                <w:szCs w:val="18"/>
                <w:lang w:eastAsia="zh-CN"/>
              </w:rPr>
              <w:t>良好的中英文口语表达和书写能力</w:t>
            </w:r>
            <w:r w:rsidR="00D26A7E">
              <w:rPr>
                <w:rFonts w:ascii="Arial" w:eastAsia="微软雅黑" w:hAnsi="Arial" w:cs="Arial" w:hint="eastAsia"/>
                <w:sz w:val="18"/>
                <w:szCs w:val="18"/>
                <w:lang w:eastAsia="zh-CN"/>
              </w:rPr>
              <w:t xml:space="preserve">, </w:t>
            </w:r>
            <w:r w:rsidRPr="00D26A7E">
              <w:rPr>
                <w:rFonts w:ascii="宋体" w:eastAsia="宋体" w:hAnsi="宋体" w:cs="宋体" w:hint="eastAsia"/>
                <w:sz w:val="18"/>
                <w:szCs w:val="18"/>
                <w:lang w:eastAsia="zh-CN"/>
              </w:rPr>
              <w:t>熟练掌握</w:t>
            </w:r>
            <w:r w:rsidRPr="00D26A7E">
              <w:rPr>
                <w:rFonts w:ascii="Arial" w:eastAsia="微软雅黑" w:hAnsi="Arial" w:cs="Arial"/>
                <w:sz w:val="18"/>
                <w:szCs w:val="18"/>
                <w:lang w:eastAsia="zh-CN"/>
              </w:rPr>
              <w:t>Word</w:t>
            </w:r>
            <w:r w:rsidRPr="00D26A7E">
              <w:rPr>
                <w:rFonts w:ascii="宋体" w:eastAsia="宋体" w:hAnsi="宋体" w:cs="宋体" w:hint="eastAsia"/>
                <w:sz w:val="18"/>
                <w:szCs w:val="18"/>
                <w:lang w:eastAsia="zh-CN"/>
              </w:rPr>
              <w:t>、</w:t>
            </w:r>
            <w:r w:rsidRPr="00D26A7E">
              <w:rPr>
                <w:rFonts w:ascii="Arial" w:eastAsia="微软雅黑" w:hAnsi="Arial" w:cs="Arial"/>
                <w:sz w:val="18"/>
                <w:szCs w:val="18"/>
                <w:lang w:eastAsia="zh-CN"/>
              </w:rPr>
              <w:t>Excel</w:t>
            </w:r>
            <w:r w:rsidRPr="00D26A7E">
              <w:rPr>
                <w:rFonts w:ascii="宋体" w:eastAsia="宋体" w:hAnsi="宋体" w:cs="宋体" w:hint="eastAsia"/>
                <w:sz w:val="18"/>
                <w:szCs w:val="18"/>
                <w:lang w:eastAsia="zh-CN"/>
              </w:rPr>
              <w:t>等软件应用</w:t>
            </w:r>
          </w:p>
          <w:p w:rsidR="000209D4" w:rsidRPr="00B3538A" w:rsidRDefault="000209D4" w:rsidP="000209D4">
            <w:pPr>
              <w:spacing w:line="400" w:lineRule="exact"/>
              <w:rPr>
                <w:rFonts w:ascii="Arial" w:eastAsia="微软雅黑" w:hAnsi="Arial" w:cs="Arial"/>
                <w:b/>
                <w:color w:val="C00000"/>
                <w:sz w:val="18"/>
                <w:szCs w:val="18"/>
                <w:lang w:eastAsia="zh-CN"/>
              </w:rPr>
            </w:pPr>
            <w:r w:rsidRPr="00B3538A">
              <w:rPr>
                <w:rFonts w:ascii="宋体" w:eastAsia="宋体" w:hAnsi="宋体" w:cs="宋体" w:hint="eastAsia"/>
                <w:b/>
                <w:color w:val="C00000"/>
                <w:sz w:val="18"/>
                <w:szCs w:val="18"/>
                <w:lang w:eastAsia="zh-CN"/>
              </w:rPr>
              <w:lastRenderedPageBreak/>
              <w:t>待遇：</w:t>
            </w:r>
          </w:p>
          <w:p w:rsidR="000209D4" w:rsidRPr="004C5DCA" w:rsidRDefault="000209D4" w:rsidP="000120C9">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底薪</w:t>
            </w:r>
            <w:r w:rsidRPr="004C5DCA">
              <w:rPr>
                <w:rFonts w:ascii="Arial" w:eastAsia="微软雅黑" w:hAnsi="Arial" w:cs="Arial"/>
                <w:sz w:val="18"/>
                <w:szCs w:val="18"/>
                <w:lang w:eastAsia="zh-CN"/>
              </w:rPr>
              <w:t>+</w:t>
            </w:r>
            <w:r>
              <w:rPr>
                <w:rFonts w:ascii="宋体" w:eastAsia="宋体" w:hAnsi="宋体" w:cs="宋体" w:hint="eastAsia"/>
                <w:sz w:val="18"/>
                <w:szCs w:val="18"/>
                <w:lang w:eastAsia="zh-CN"/>
              </w:rPr>
              <w:t>奖金，</w:t>
            </w:r>
            <w:r w:rsidR="00CD2910">
              <w:rPr>
                <w:rFonts w:ascii="宋体" w:eastAsia="宋体" w:hAnsi="宋体" w:cs="宋体" w:hint="eastAsia"/>
                <w:sz w:val="18"/>
                <w:szCs w:val="18"/>
                <w:lang w:eastAsia="zh-CN"/>
              </w:rPr>
              <w:t>提供具有竞争力的薪酬机制</w:t>
            </w:r>
            <w:r w:rsidRPr="004C5DCA">
              <w:rPr>
                <w:rFonts w:ascii="宋体" w:eastAsia="宋体" w:hAnsi="宋体" w:cs="宋体" w:hint="eastAsia"/>
                <w:sz w:val="18"/>
                <w:szCs w:val="18"/>
                <w:lang w:eastAsia="zh-CN"/>
              </w:rPr>
              <w:t>；</w:t>
            </w:r>
          </w:p>
          <w:p w:rsidR="000209D4" w:rsidRPr="00120CCE" w:rsidRDefault="00120CCE" w:rsidP="000120C9">
            <w:pPr>
              <w:numPr>
                <w:ilvl w:val="0"/>
                <w:numId w:val="3"/>
              </w:numPr>
              <w:spacing w:line="400" w:lineRule="exact"/>
              <w:rPr>
                <w:rFonts w:ascii="Arial" w:eastAsia="微软雅黑" w:hAnsi="Arial" w:cs="Arial"/>
                <w:sz w:val="18"/>
                <w:szCs w:val="18"/>
                <w:lang w:eastAsia="zh-CN"/>
              </w:rPr>
            </w:pPr>
            <w:r>
              <w:rPr>
                <w:rFonts w:ascii="宋体" w:eastAsia="宋体" w:hAnsi="宋体" w:cs="宋体" w:hint="eastAsia"/>
                <w:sz w:val="18"/>
                <w:szCs w:val="18"/>
                <w:lang w:eastAsia="zh-CN"/>
              </w:rPr>
              <w:t>根据当地政府要求购买各种保险；</w:t>
            </w:r>
          </w:p>
          <w:p w:rsidR="000209D4" w:rsidRPr="004C5DCA" w:rsidRDefault="000209D4" w:rsidP="000120C9">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国家规定的其他应该享受的福利待遇；</w:t>
            </w:r>
          </w:p>
          <w:p w:rsidR="000209D4" w:rsidRPr="004C5DCA" w:rsidRDefault="000209D4" w:rsidP="000120C9">
            <w:pPr>
              <w:numPr>
                <w:ilvl w:val="0"/>
                <w:numId w:val="3"/>
              </w:numPr>
              <w:spacing w:line="400" w:lineRule="exact"/>
              <w:rPr>
                <w:rFonts w:ascii="Arial" w:eastAsia="微软雅黑" w:hAnsi="Arial" w:cs="Arial"/>
                <w:sz w:val="18"/>
                <w:szCs w:val="18"/>
                <w:lang w:eastAsia="zh-CN"/>
              </w:rPr>
            </w:pPr>
            <w:r w:rsidRPr="004C5DCA">
              <w:rPr>
                <w:rFonts w:ascii="Arial" w:eastAsia="微软雅黑" w:hAnsi="Arial" w:cs="Arial"/>
                <w:sz w:val="18"/>
                <w:szCs w:val="18"/>
                <w:lang w:eastAsia="zh-CN"/>
              </w:rPr>
              <w:t>100%</w:t>
            </w:r>
            <w:r w:rsidRPr="004C5DCA">
              <w:rPr>
                <w:rFonts w:ascii="宋体" w:eastAsia="宋体" w:hAnsi="宋体" w:cs="宋体" w:hint="eastAsia"/>
                <w:sz w:val="18"/>
                <w:szCs w:val="18"/>
                <w:lang w:eastAsia="zh-CN"/>
              </w:rPr>
              <w:t>完成业绩者奖励出国旅游、</w:t>
            </w:r>
            <w:r w:rsidRPr="004C5DCA">
              <w:rPr>
                <w:rFonts w:ascii="Arial" w:eastAsia="微软雅黑" w:hAnsi="Arial" w:cs="Arial"/>
                <w:sz w:val="18"/>
                <w:szCs w:val="18"/>
                <w:lang w:eastAsia="zh-CN"/>
              </w:rPr>
              <w:t>13</w:t>
            </w:r>
            <w:r w:rsidRPr="004C5DCA">
              <w:rPr>
                <w:rFonts w:ascii="宋体" w:eastAsia="宋体" w:hAnsi="宋体" w:cs="宋体" w:hint="eastAsia"/>
                <w:sz w:val="18"/>
                <w:szCs w:val="18"/>
                <w:lang w:eastAsia="zh-CN"/>
              </w:rPr>
              <w:t>薪等相关激励政策；</w:t>
            </w:r>
          </w:p>
          <w:p w:rsidR="000209D4" w:rsidRDefault="000209D4" w:rsidP="000120C9">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公司拥有非常好的发展前景和平台，提供明确的个人职业生涯发展通道并作定期培训辅导</w:t>
            </w:r>
            <w:r w:rsidRPr="004C5DCA">
              <w:rPr>
                <w:rFonts w:ascii="Arial" w:eastAsia="微软雅黑" w:hAnsi="Arial" w:cs="Arial"/>
                <w:sz w:val="18"/>
                <w:szCs w:val="18"/>
                <w:lang w:eastAsia="zh-CN"/>
              </w:rPr>
              <w:t>,</w:t>
            </w:r>
            <w:r w:rsidRPr="004C5DCA">
              <w:rPr>
                <w:rFonts w:ascii="宋体" w:eastAsia="宋体" w:hAnsi="宋体" w:cs="宋体" w:hint="eastAsia"/>
                <w:sz w:val="18"/>
                <w:szCs w:val="18"/>
                <w:lang w:eastAsia="zh-CN"/>
              </w:rPr>
              <w:t>帮助个人更好成长与发展。</w:t>
            </w:r>
          </w:p>
          <w:p w:rsidR="00EF0D26" w:rsidRPr="008408A6" w:rsidRDefault="00EF0D26" w:rsidP="000209D4">
            <w:pPr>
              <w:spacing w:line="400" w:lineRule="exact"/>
              <w:rPr>
                <w:rFonts w:ascii="Arial" w:eastAsia="微软雅黑" w:hAnsi="Arial" w:cs="Arial"/>
                <w:sz w:val="18"/>
                <w:szCs w:val="18"/>
                <w:lang w:eastAsia="zh-CN"/>
              </w:rPr>
            </w:pPr>
          </w:p>
        </w:tc>
      </w:tr>
      <w:tr w:rsidR="00A046E1" w:rsidRPr="00F34084">
        <w:trPr>
          <w:trHeight w:val="2145"/>
        </w:trPr>
        <w:tc>
          <w:tcPr>
            <w:tcW w:w="10490" w:type="dxa"/>
            <w:shd w:val="clear" w:color="auto" w:fill="F2F2F2"/>
          </w:tcPr>
          <w:p w:rsidR="00A046E1" w:rsidRDefault="00A046E1" w:rsidP="00F34084">
            <w:pPr>
              <w:numPr>
                <w:ilvl w:val="0"/>
                <w:numId w:val="4"/>
              </w:numPr>
              <w:spacing w:line="400" w:lineRule="exact"/>
              <w:rPr>
                <w:rFonts w:ascii="Arial" w:eastAsia="微软雅黑" w:hAnsi="Arial" w:cs="Arial"/>
                <w:b/>
                <w:color w:val="C00000"/>
                <w:sz w:val="18"/>
                <w:szCs w:val="18"/>
                <w:lang w:eastAsia="zh-CN"/>
              </w:rPr>
            </w:pPr>
            <w:r w:rsidRPr="00F34084">
              <w:rPr>
                <w:rFonts w:ascii="宋体" w:eastAsia="宋体" w:hAnsi="宋体" w:cs="宋体" w:hint="eastAsia"/>
                <w:b/>
                <w:color w:val="C00000"/>
                <w:sz w:val="18"/>
                <w:szCs w:val="18"/>
                <w:lang w:eastAsia="zh-CN"/>
              </w:rPr>
              <w:lastRenderedPageBreak/>
              <w:t>公开课</w:t>
            </w:r>
            <w:r w:rsidRPr="00F34084">
              <w:rPr>
                <w:rFonts w:ascii="Arial" w:eastAsia="微软雅黑" w:hAnsi="Arial" w:cs="Arial"/>
                <w:b/>
                <w:color w:val="C00000"/>
                <w:sz w:val="18"/>
                <w:szCs w:val="18"/>
                <w:lang w:eastAsia="zh-CN"/>
              </w:rPr>
              <w:t xml:space="preserve">/Public Training – </w:t>
            </w:r>
            <w:r w:rsidR="002B6FCA">
              <w:rPr>
                <w:rFonts w:ascii="宋体" w:eastAsia="宋体" w:hAnsi="宋体" w:cs="宋体" w:hint="eastAsia"/>
                <w:b/>
                <w:color w:val="C00000"/>
                <w:sz w:val="18"/>
                <w:szCs w:val="18"/>
                <w:lang w:eastAsia="zh-CN"/>
              </w:rPr>
              <w:t>助理</w:t>
            </w:r>
            <w:r w:rsidRPr="00F34084">
              <w:rPr>
                <w:rFonts w:ascii="宋体" w:eastAsia="宋体" w:hAnsi="宋体" w:cs="宋体" w:hint="eastAsia"/>
                <w:b/>
                <w:color w:val="C00000"/>
                <w:sz w:val="18"/>
                <w:szCs w:val="18"/>
                <w:lang w:eastAsia="zh-CN"/>
              </w:rPr>
              <w:t>培训顾问</w:t>
            </w:r>
            <w:r w:rsidRPr="00F34084">
              <w:rPr>
                <w:rFonts w:ascii="Arial" w:eastAsia="微软雅黑" w:hAnsi="Arial" w:cs="Arial"/>
                <w:b/>
                <w:color w:val="C00000"/>
                <w:sz w:val="18"/>
                <w:szCs w:val="18"/>
                <w:lang w:eastAsia="zh-CN"/>
              </w:rPr>
              <w:t>/</w:t>
            </w:r>
            <w:r w:rsidR="002B6FCA">
              <w:rPr>
                <w:rFonts w:ascii="Arial" w:eastAsia="微软雅黑" w:hAnsi="Arial" w:cs="Arial" w:hint="eastAsia"/>
                <w:b/>
                <w:color w:val="C00000"/>
                <w:sz w:val="18"/>
                <w:szCs w:val="18"/>
                <w:lang w:eastAsia="zh-CN"/>
              </w:rPr>
              <w:t xml:space="preserve">Associate </w:t>
            </w:r>
            <w:r w:rsidRPr="00F34084">
              <w:rPr>
                <w:rFonts w:ascii="Arial" w:eastAsia="微软雅黑" w:hAnsi="Arial" w:cs="Arial"/>
                <w:b/>
                <w:color w:val="C00000"/>
                <w:sz w:val="18"/>
                <w:szCs w:val="18"/>
                <w:lang w:eastAsia="zh-CN"/>
              </w:rPr>
              <w:t>Training Consultant</w:t>
            </w:r>
          </w:p>
          <w:p w:rsidR="008B29CD" w:rsidRDefault="008B29CD" w:rsidP="008B29CD">
            <w:pPr>
              <w:spacing w:line="400" w:lineRule="exact"/>
              <w:rPr>
                <w:rFonts w:ascii="Arial" w:eastAsia="微软雅黑" w:hAnsi="Arial" w:cs="Arial"/>
                <w:b/>
                <w:color w:val="C00000"/>
                <w:sz w:val="18"/>
                <w:szCs w:val="18"/>
                <w:lang w:eastAsia="zh-CN"/>
              </w:rPr>
            </w:pPr>
            <w:r>
              <w:rPr>
                <w:rFonts w:ascii="宋体" w:eastAsia="宋体" w:hAnsi="宋体" w:cs="宋体" w:hint="eastAsia"/>
                <w:b/>
                <w:color w:val="C00000"/>
                <w:sz w:val="18"/>
                <w:szCs w:val="18"/>
                <w:lang w:eastAsia="zh-CN"/>
              </w:rPr>
              <w:t>招聘人数：</w:t>
            </w:r>
            <w:r w:rsidR="00DA6594">
              <w:rPr>
                <w:rFonts w:ascii="Arial" w:eastAsia="微软雅黑" w:hAnsi="Arial" w:cs="Arial" w:hint="eastAsia"/>
                <w:b/>
                <w:color w:val="C00000"/>
                <w:sz w:val="18"/>
                <w:szCs w:val="18"/>
                <w:lang w:eastAsia="zh-CN"/>
              </w:rPr>
              <w:t xml:space="preserve"> </w:t>
            </w:r>
            <w:r w:rsidR="008638C4">
              <w:rPr>
                <w:rFonts w:ascii="Arial" w:eastAsia="微软雅黑" w:hAnsi="Arial" w:cs="Arial" w:hint="eastAsia"/>
                <w:b/>
                <w:color w:val="C00000"/>
                <w:sz w:val="18"/>
                <w:szCs w:val="18"/>
                <w:lang w:eastAsia="zh-CN"/>
              </w:rPr>
              <w:t>5</w:t>
            </w:r>
            <w:r>
              <w:rPr>
                <w:rFonts w:ascii="宋体" w:eastAsia="宋体" w:hAnsi="宋体" w:cs="宋体" w:hint="eastAsia"/>
                <w:b/>
                <w:color w:val="C00000"/>
                <w:sz w:val="18"/>
                <w:szCs w:val="18"/>
                <w:lang w:eastAsia="zh-CN"/>
              </w:rPr>
              <w:t>人</w:t>
            </w:r>
          </w:p>
          <w:p w:rsidR="008B29CD" w:rsidRPr="00F34084" w:rsidRDefault="008B29CD" w:rsidP="008B29CD">
            <w:pPr>
              <w:spacing w:line="400" w:lineRule="exact"/>
              <w:rPr>
                <w:rFonts w:ascii="Arial" w:eastAsia="微软雅黑" w:hAnsi="Arial" w:cs="Arial"/>
                <w:b/>
                <w:color w:val="C00000"/>
                <w:sz w:val="18"/>
                <w:szCs w:val="18"/>
                <w:lang w:eastAsia="zh-CN"/>
              </w:rPr>
            </w:pPr>
            <w:r>
              <w:rPr>
                <w:rFonts w:ascii="宋体" w:eastAsia="宋体" w:hAnsi="宋体" w:cs="宋体" w:hint="eastAsia"/>
                <w:b/>
                <w:color w:val="C00000"/>
                <w:sz w:val="18"/>
                <w:szCs w:val="18"/>
                <w:lang w:eastAsia="zh-CN"/>
              </w:rPr>
              <w:t>工作地点：苏州</w:t>
            </w:r>
          </w:p>
          <w:p w:rsidR="00021C45" w:rsidRDefault="00021C45" w:rsidP="00021C45">
            <w:pPr>
              <w:spacing w:line="400" w:lineRule="exact"/>
              <w:rPr>
                <w:rFonts w:ascii="Arial" w:eastAsia="微软雅黑" w:hAnsi="Arial" w:cs="Arial"/>
                <w:b/>
                <w:color w:val="C00000"/>
                <w:sz w:val="18"/>
                <w:szCs w:val="18"/>
                <w:lang w:eastAsia="zh-CN"/>
              </w:rPr>
            </w:pPr>
            <w:r>
              <w:rPr>
                <w:rFonts w:ascii="宋体" w:eastAsia="宋体" w:hAnsi="宋体" w:cs="宋体" w:hint="eastAsia"/>
                <w:b/>
                <w:color w:val="C00000"/>
                <w:sz w:val="18"/>
                <w:szCs w:val="18"/>
                <w:lang w:eastAsia="zh-CN"/>
              </w:rPr>
              <w:t>职位描述</w:t>
            </w:r>
            <w:r w:rsidR="008B29CD">
              <w:rPr>
                <w:rFonts w:ascii="宋体" w:eastAsia="宋体" w:hAnsi="宋体" w:cs="宋体" w:hint="eastAsia"/>
                <w:b/>
                <w:color w:val="C00000"/>
                <w:sz w:val="18"/>
                <w:szCs w:val="18"/>
                <w:lang w:eastAsia="zh-CN"/>
              </w:rPr>
              <w:t>：</w:t>
            </w:r>
          </w:p>
          <w:p w:rsidR="00021C45" w:rsidRDefault="00021C45" w:rsidP="00021C45">
            <w:pPr>
              <w:numPr>
                <w:ilvl w:val="0"/>
                <w:numId w:val="3"/>
              </w:numPr>
              <w:spacing w:line="400" w:lineRule="exact"/>
              <w:rPr>
                <w:rFonts w:ascii="Arial" w:eastAsia="微软雅黑" w:hAnsi="Arial" w:cs="Arial"/>
                <w:sz w:val="18"/>
                <w:szCs w:val="18"/>
                <w:lang w:eastAsia="zh-CN"/>
              </w:rPr>
            </w:pPr>
            <w:r w:rsidRPr="00021C45">
              <w:rPr>
                <w:rFonts w:ascii="宋体" w:eastAsia="宋体" w:hAnsi="宋体" w:cs="宋体" w:hint="eastAsia"/>
                <w:sz w:val="18"/>
                <w:szCs w:val="18"/>
                <w:lang w:eastAsia="zh-CN"/>
              </w:rPr>
              <w:t>公司提供客户，以电话销售为主，完成公开课销售，达成销售目标；</w:t>
            </w:r>
          </w:p>
          <w:p w:rsidR="00021C45" w:rsidRDefault="00021C45" w:rsidP="00021C45">
            <w:pPr>
              <w:numPr>
                <w:ilvl w:val="0"/>
                <w:numId w:val="3"/>
              </w:numPr>
              <w:spacing w:line="400" w:lineRule="exact"/>
              <w:rPr>
                <w:rFonts w:ascii="Arial" w:eastAsia="微软雅黑" w:hAnsi="Arial" w:cs="Arial"/>
                <w:sz w:val="18"/>
                <w:szCs w:val="18"/>
                <w:lang w:eastAsia="zh-CN"/>
              </w:rPr>
            </w:pPr>
            <w:r w:rsidRPr="00021C45">
              <w:rPr>
                <w:rFonts w:ascii="宋体" w:eastAsia="宋体" w:hAnsi="宋体" w:cs="宋体" w:hint="eastAsia"/>
                <w:sz w:val="18"/>
                <w:szCs w:val="18"/>
                <w:lang w:eastAsia="zh-CN"/>
              </w:rPr>
              <w:t>通过上课现场与学员和客户的沟通，维护和跟进客户，实现销售目标；；</w:t>
            </w:r>
          </w:p>
          <w:p w:rsidR="00021C45" w:rsidRPr="00021C45" w:rsidRDefault="00021C45" w:rsidP="00021C45">
            <w:pPr>
              <w:numPr>
                <w:ilvl w:val="0"/>
                <w:numId w:val="3"/>
              </w:numPr>
              <w:spacing w:line="400" w:lineRule="exact"/>
              <w:rPr>
                <w:rFonts w:ascii="Arial" w:eastAsia="微软雅黑" w:hAnsi="Arial" w:cs="Arial"/>
                <w:sz w:val="18"/>
                <w:szCs w:val="18"/>
                <w:lang w:eastAsia="zh-CN"/>
              </w:rPr>
            </w:pPr>
            <w:r w:rsidRPr="00021C45">
              <w:rPr>
                <w:rFonts w:ascii="宋体" w:eastAsia="宋体" w:hAnsi="宋体" w:cs="宋体" w:hint="eastAsia"/>
                <w:sz w:val="18"/>
                <w:szCs w:val="18"/>
                <w:lang w:eastAsia="zh-CN"/>
              </w:rPr>
              <w:t>同时了解公司其他产品，销售公司的捆绑产品，实现跨部门产品的销售和合作。</w:t>
            </w:r>
          </w:p>
          <w:p w:rsidR="00A046E1" w:rsidRPr="00F34084" w:rsidRDefault="00A046E1" w:rsidP="00F34084">
            <w:pPr>
              <w:spacing w:line="400" w:lineRule="exact"/>
              <w:rPr>
                <w:rFonts w:ascii="Arial" w:eastAsia="微软雅黑" w:hAnsi="Arial" w:cs="Arial"/>
                <w:b/>
                <w:color w:val="C00000"/>
                <w:sz w:val="18"/>
                <w:szCs w:val="18"/>
                <w:lang w:eastAsia="zh-CN"/>
              </w:rPr>
            </w:pPr>
            <w:r w:rsidRPr="00F34084">
              <w:rPr>
                <w:rFonts w:ascii="宋体" w:eastAsia="宋体" w:hAnsi="宋体" w:cs="宋体" w:hint="eastAsia"/>
                <w:b/>
                <w:color w:val="C00000"/>
                <w:sz w:val="18"/>
                <w:szCs w:val="18"/>
                <w:lang w:eastAsia="zh-CN"/>
              </w:rPr>
              <w:t>任职要求</w:t>
            </w:r>
            <w:r w:rsidR="008B29CD">
              <w:rPr>
                <w:rFonts w:ascii="宋体" w:eastAsia="宋体" w:hAnsi="宋体" w:cs="宋体" w:hint="eastAsia"/>
                <w:b/>
                <w:color w:val="C00000"/>
                <w:sz w:val="18"/>
                <w:szCs w:val="18"/>
                <w:lang w:eastAsia="zh-CN"/>
              </w:rPr>
              <w:t>：</w:t>
            </w:r>
          </w:p>
          <w:p w:rsidR="004C5DCA" w:rsidRDefault="00C17D8C" w:rsidP="004C5DCA">
            <w:pPr>
              <w:numPr>
                <w:ilvl w:val="0"/>
                <w:numId w:val="3"/>
              </w:numPr>
              <w:spacing w:line="400" w:lineRule="exact"/>
              <w:rPr>
                <w:rFonts w:ascii="Arial" w:eastAsia="微软雅黑" w:hAnsi="Arial" w:cs="Arial"/>
                <w:sz w:val="18"/>
                <w:szCs w:val="18"/>
                <w:lang w:eastAsia="zh-CN"/>
              </w:rPr>
            </w:pPr>
            <w:r>
              <w:rPr>
                <w:rFonts w:ascii="宋体" w:eastAsia="宋体" w:hAnsi="宋体" w:cs="宋体" w:hint="eastAsia"/>
                <w:sz w:val="18"/>
                <w:szCs w:val="18"/>
                <w:lang w:eastAsia="zh-CN"/>
              </w:rPr>
              <w:t>具备优秀的沟通技巧、表达技巧和销售技巧，普通话标准流利</w:t>
            </w:r>
          </w:p>
          <w:p w:rsidR="004C5DCA" w:rsidRDefault="004C5DCA" w:rsidP="004C5DCA">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喜欢销售，喜欢挑战，有奋斗目标</w:t>
            </w:r>
          </w:p>
          <w:p w:rsidR="004C5DCA" w:rsidRDefault="004C5DCA" w:rsidP="004C5DCA">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富有开拓创造精神和良好的团队合作意识，有很强的学习能</w:t>
            </w:r>
            <w:r w:rsidR="00D331C6">
              <w:rPr>
                <w:rFonts w:ascii="宋体" w:eastAsia="宋体" w:hAnsi="宋体" w:cs="宋体" w:hint="eastAsia"/>
                <w:sz w:val="18"/>
                <w:szCs w:val="18"/>
                <w:lang w:eastAsia="zh-CN"/>
              </w:rPr>
              <w:t>力</w:t>
            </w:r>
          </w:p>
          <w:p w:rsidR="004C5DCA" w:rsidRDefault="004C5DCA" w:rsidP="004C5DCA">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有进取心，以积极的心态面对生活中的挑战，勇于承担责任，勇于承担压力</w:t>
            </w:r>
          </w:p>
          <w:p w:rsidR="004C5DCA" w:rsidRPr="004C5DCA" w:rsidRDefault="00C17D8C" w:rsidP="004C5DCA">
            <w:pPr>
              <w:numPr>
                <w:ilvl w:val="0"/>
                <w:numId w:val="3"/>
              </w:numPr>
              <w:spacing w:line="400" w:lineRule="exact"/>
              <w:rPr>
                <w:rFonts w:ascii="Arial" w:eastAsia="微软雅黑" w:hAnsi="Arial" w:cs="Arial"/>
                <w:sz w:val="18"/>
                <w:szCs w:val="18"/>
                <w:lang w:eastAsia="zh-CN"/>
              </w:rPr>
            </w:pPr>
            <w:r>
              <w:rPr>
                <w:rFonts w:ascii="宋体" w:eastAsia="宋体" w:hAnsi="宋体" w:cs="宋体" w:hint="eastAsia"/>
                <w:sz w:val="18"/>
                <w:szCs w:val="18"/>
                <w:lang w:eastAsia="zh-CN"/>
              </w:rPr>
              <w:t>熟练应用办公自动化软件，能够充分利用网络资源</w:t>
            </w:r>
          </w:p>
          <w:p w:rsidR="004C5DCA" w:rsidRPr="00B3538A" w:rsidRDefault="004C5DCA" w:rsidP="004C5DCA">
            <w:pPr>
              <w:spacing w:line="400" w:lineRule="exact"/>
              <w:rPr>
                <w:rFonts w:ascii="Arial" w:eastAsia="微软雅黑" w:hAnsi="Arial" w:cs="Arial"/>
                <w:b/>
                <w:color w:val="C00000"/>
                <w:sz w:val="18"/>
                <w:szCs w:val="18"/>
                <w:lang w:eastAsia="zh-CN"/>
              </w:rPr>
            </w:pPr>
            <w:r w:rsidRPr="00B3538A">
              <w:rPr>
                <w:rFonts w:ascii="宋体" w:eastAsia="宋体" w:hAnsi="宋体" w:cs="宋体" w:hint="eastAsia"/>
                <w:b/>
                <w:color w:val="C00000"/>
                <w:sz w:val="18"/>
                <w:szCs w:val="18"/>
                <w:lang w:eastAsia="zh-CN"/>
              </w:rPr>
              <w:t>待遇：</w:t>
            </w:r>
          </w:p>
          <w:p w:rsidR="004C5DCA" w:rsidRPr="004C5DCA" w:rsidRDefault="004C5DCA" w:rsidP="000120C9">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底薪</w:t>
            </w:r>
            <w:r w:rsidRPr="004C5DCA">
              <w:rPr>
                <w:rFonts w:ascii="Arial" w:eastAsia="微软雅黑" w:hAnsi="Arial" w:cs="Arial"/>
                <w:sz w:val="18"/>
                <w:szCs w:val="18"/>
                <w:lang w:eastAsia="zh-CN"/>
              </w:rPr>
              <w:t>+</w:t>
            </w:r>
            <w:r w:rsidRPr="004C5DCA">
              <w:rPr>
                <w:rFonts w:ascii="宋体" w:eastAsia="宋体" w:hAnsi="宋体" w:cs="宋体" w:hint="eastAsia"/>
                <w:sz w:val="18"/>
                <w:szCs w:val="18"/>
                <w:lang w:eastAsia="zh-CN"/>
              </w:rPr>
              <w:t>奖金，薪资丰厚，现有团队</w:t>
            </w:r>
            <w:r w:rsidRPr="004C5DCA">
              <w:rPr>
                <w:rFonts w:ascii="Arial" w:eastAsia="微软雅黑" w:hAnsi="Arial" w:cs="Arial"/>
                <w:sz w:val="18"/>
                <w:szCs w:val="18"/>
                <w:lang w:eastAsia="zh-CN"/>
              </w:rPr>
              <w:t>80%</w:t>
            </w:r>
            <w:r w:rsidRPr="004C5DCA">
              <w:rPr>
                <w:rFonts w:ascii="宋体" w:eastAsia="宋体" w:hAnsi="宋体" w:cs="宋体" w:hint="eastAsia"/>
                <w:sz w:val="18"/>
                <w:szCs w:val="18"/>
                <w:lang w:eastAsia="zh-CN"/>
              </w:rPr>
              <w:t>销售年收入逾</w:t>
            </w:r>
            <w:r w:rsidRPr="004C5DCA">
              <w:rPr>
                <w:rFonts w:ascii="Arial" w:eastAsia="微软雅黑" w:hAnsi="Arial" w:cs="Arial"/>
                <w:sz w:val="18"/>
                <w:szCs w:val="18"/>
                <w:lang w:eastAsia="zh-CN"/>
              </w:rPr>
              <w:t>10</w:t>
            </w:r>
            <w:r w:rsidRPr="004C5DCA">
              <w:rPr>
                <w:rFonts w:ascii="宋体" w:eastAsia="宋体" w:hAnsi="宋体" w:cs="宋体" w:hint="eastAsia"/>
                <w:sz w:val="18"/>
                <w:szCs w:val="18"/>
                <w:lang w:eastAsia="zh-CN"/>
              </w:rPr>
              <w:t>万，</w:t>
            </w:r>
            <w:r w:rsidRPr="004C5DCA">
              <w:rPr>
                <w:rFonts w:ascii="Arial" w:eastAsia="微软雅黑" w:hAnsi="Arial" w:cs="Arial"/>
                <w:sz w:val="18"/>
                <w:szCs w:val="18"/>
                <w:lang w:eastAsia="zh-CN"/>
              </w:rPr>
              <w:t>40%</w:t>
            </w:r>
            <w:r w:rsidRPr="004C5DCA">
              <w:rPr>
                <w:rFonts w:ascii="宋体" w:eastAsia="宋体" w:hAnsi="宋体" w:cs="宋体" w:hint="eastAsia"/>
                <w:sz w:val="18"/>
                <w:szCs w:val="18"/>
                <w:lang w:eastAsia="zh-CN"/>
              </w:rPr>
              <w:t>销售逾</w:t>
            </w:r>
            <w:r w:rsidRPr="004C5DCA">
              <w:rPr>
                <w:rFonts w:ascii="Arial" w:eastAsia="微软雅黑" w:hAnsi="Arial" w:cs="Arial"/>
                <w:sz w:val="18"/>
                <w:szCs w:val="18"/>
                <w:lang w:eastAsia="zh-CN"/>
              </w:rPr>
              <w:t>20</w:t>
            </w:r>
            <w:r w:rsidRPr="004C5DCA">
              <w:rPr>
                <w:rFonts w:ascii="宋体" w:eastAsia="宋体" w:hAnsi="宋体" w:cs="宋体" w:hint="eastAsia"/>
                <w:sz w:val="18"/>
                <w:szCs w:val="18"/>
                <w:lang w:eastAsia="zh-CN"/>
              </w:rPr>
              <w:t>万；</w:t>
            </w:r>
          </w:p>
          <w:p w:rsidR="004C5DCA" w:rsidRPr="004C5DCA" w:rsidRDefault="004C5DCA" w:rsidP="000120C9">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具有上海市户口或居住证的缴纳四金，外地户口缴纳综合保险；</w:t>
            </w:r>
          </w:p>
          <w:p w:rsidR="004C5DCA" w:rsidRPr="004C5DCA" w:rsidRDefault="004C5DCA" w:rsidP="000120C9">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国家规定的其他应该享受的福利待遇；</w:t>
            </w:r>
          </w:p>
          <w:p w:rsidR="004C5DCA" w:rsidRPr="004C5DCA" w:rsidRDefault="004C5DCA" w:rsidP="000120C9">
            <w:pPr>
              <w:numPr>
                <w:ilvl w:val="0"/>
                <w:numId w:val="3"/>
              </w:numPr>
              <w:spacing w:line="400" w:lineRule="exact"/>
              <w:rPr>
                <w:rFonts w:ascii="Arial" w:eastAsia="微软雅黑" w:hAnsi="Arial" w:cs="Arial"/>
                <w:sz w:val="18"/>
                <w:szCs w:val="18"/>
                <w:lang w:eastAsia="zh-CN"/>
              </w:rPr>
            </w:pPr>
            <w:r w:rsidRPr="004C5DCA">
              <w:rPr>
                <w:rFonts w:ascii="Arial" w:eastAsia="微软雅黑" w:hAnsi="Arial" w:cs="Arial"/>
                <w:sz w:val="18"/>
                <w:szCs w:val="18"/>
                <w:lang w:eastAsia="zh-CN"/>
              </w:rPr>
              <w:t>100%</w:t>
            </w:r>
            <w:r w:rsidRPr="004C5DCA">
              <w:rPr>
                <w:rFonts w:ascii="宋体" w:eastAsia="宋体" w:hAnsi="宋体" w:cs="宋体" w:hint="eastAsia"/>
                <w:sz w:val="18"/>
                <w:szCs w:val="18"/>
                <w:lang w:eastAsia="zh-CN"/>
              </w:rPr>
              <w:t>完成业绩者奖励出国旅游、</w:t>
            </w:r>
            <w:r w:rsidRPr="004C5DCA">
              <w:rPr>
                <w:rFonts w:ascii="Arial" w:eastAsia="微软雅黑" w:hAnsi="Arial" w:cs="Arial"/>
                <w:sz w:val="18"/>
                <w:szCs w:val="18"/>
                <w:lang w:eastAsia="zh-CN"/>
              </w:rPr>
              <w:t>13</w:t>
            </w:r>
            <w:r w:rsidRPr="004C5DCA">
              <w:rPr>
                <w:rFonts w:ascii="宋体" w:eastAsia="宋体" w:hAnsi="宋体" w:cs="宋体" w:hint="eastAsia"/>
                <w:sz w:val="18"/>
                <w:szCs w:val="18"/>
                <w:lang w:eastAsia="zh-CN"/>
              </w:rPr>
              <w:t>薪等相关激励政策；</w:t>
            </w:r>
          </w:p>
          <w:p w:rsidR="002B20DE" w:rsidRPr="002B20DE" w:rsidRDefault="004C5DCA" w:rsidP="000120C9">
            <w:pPr>
              <w:numPr>
                <w:ilvl w:val="0"/>
                <w:numId w:val="3"/>
              </w:numPr>
              <w:spacing w:line="400" w:lineRule="exact"/>
              <w:rPr>
                <w:rFonts w:ascii="Arial" w:eastAsia="微软雅黑" w:hAnsi="Arial" w:cs="Arial"/>
                <w:sz w:val="18"/>
                <w:szCs w:val="18"/>
                <w:lang w:eastAsia="zh-CN"/>
              </w:rPr>
            </w:pPr>
            <w:r w:rsidRPr="004C5DCA">
              <w:rPr>
                <w:rFonts w:ascii="宋体" w:eastAsia="宋体" w:hAnsi="宋体" w:cs="宋体" w:hint="eastAsia"/>
                <w:sz w:val="18"/>
                <w:szCs w:val="18"/>
                <w:lang w:eastAsia="zh-CN"/>
              </w:rPr>
              <w:t>公司拥有非常好的发展前景和平台，提供明确的个人职业生涯发展通道并作定期培训辅导</w:t>
            </w:r>
            <w:r w:rsidRPr="004C5DCA">
              <w:rPr>
                <w:rFonts w:ascii="Arial" w:eastAsia="微软雅黑" w:hAnsi="Arial" w:cs="Arial"/>
                <w:sz w:val="18"/>
                <w:szCs w:val="18"/>
                <w:lang w:eastAsia="zh-CN"/>
              </w:rPr>
              <w:t>,</w:t>
            </w:r>
            <w:r w:rsidRPr="004C5DCA">
              <w:rPr>
                <w:rFonts w:ascii="宋体" w:eastAsia="宋体" w:hAnsi="宋体" w:cs="宋体" w:hint="eastAsia"/>
                <w:sz w:val="18"/>
                <w:szCs w:val="18"/>
                <w:lang w:eastAsia="zh-CN"/>
              </w:rPr>
              <w:t>帮助个人更好成长与发展。</w:t>
            </w:r>
          </w:p>
        </w:tc>
      </w:tr>
    </w:tbl>
    <w:p w:rsidR="00A046E1" w:rsidRPr="00366197" w:rsidRDefault="00A046E1" w:rsidP="00964650">
      <w:pPr>
        <w:spacing w:line="400" w:lineRule="exact"/>
        <w:rPr>
          <w:rFonts w:ascii="Arial" w:eastAsia="微软雅黑" w:hAnsi="Arial" w:cs="Arial"/>
          <w:sz w:val="18"/>
          <w:szCs w:val="18"/>
          <w:lang w:eastAsia="zh-CN"/>
        </w:rPr>
      </w:pPr>
    </w:p>
    <w:p w:rsidR="00443A41" w:rsidRPr="00366197" w:rsidRDefault="00443A41" w:rsidP="00522607">
      <w:pPr>
        <w:spacing w:line="400" w:lineRule="exact"/>
        <w:rPr>
          <w:rFonts w:ascii="Arial" w:eastAsia="微软雅黑" w:hAnsi="Arial" w:cs="Arial"/>
          <w:b/>
          <w:lang w:eastAsia="zh-CN"/>
        </w:rPr>
      </w:pPr>
      <w:r w:rsidRPr="00366197">
        <w:rPr>
          <w:rFonts w:ascii="宋体" w:eastAsia="宋体" w:hAnsi="宋体" w:cs="宋体" w:hint="eastAsia"/>
          <w:b/>
          <w:lang w:eastAsia="zh-CN"/>
        </w:rPr>
        <w:t>招聘流程</w:t>
      </w:r>
    </w:p>
    <w:p w:rsidR="00443A41" w:rsidRPr="00366197" w:rsidRDefault="00443A41" w:rsidP="00522607">
      <w:pPr>
        <w:spacing w:line="400" w:lineRule="exact"/>
        <w:rPr>
          <w:rFonts w:ascii="Arial" w:eastAsia="微软雅黑" w:hAnsi="Arial" w:cs="Arial"/>
          <w:b/>
          <w:color w:val="0070C0"/>
          <w:sz w:val="18"/>
          <w:szCs w:val="18"/>
          <w:lang w:eastAsia="zh-CN"/>
        </w:rPr>
      </w:pPr>
      <w:r w:rsidRPr="00366197">
        <w:rPr>
          <w:rFonts w:ascii="Arial" w:eastAsia="微软雅黑" w:hAnsi="Arial" w:cs="Arial"/>
          <w:b/>
          <w:color w:val="0070C0"/>
          <w:sz w:val="18"/>
          <w:szCs w:val="18"/>
          <w:lang w:eastAsia="zh-CN"/>
        </w:rPr>
        <w:t>RECRUITING PROCESS</w:t>
      </w:r>
    </w:p>
    <w:p w:rsidR="00443A41" w:rsidRPr="00366197" w:rsidRDefault="00443A41" w:rsidP="00522607">
      <w:pPr>
        <w:spacing w:line="400" w:lineRule="exact"/>
        <w:rPr>
          <w:rFonts w:ascii="Arial" w:eastAsia="微软雅黑" w:hAnsi="Arial" w:cs="Arial"/>
          <w:noProof/>
          <w:sz w:val="18"/>
          <w:szCs w:val="18"/>
          <w:lang w:eastAsia="zh-CN"/>
        </w:rPr>
      </w:pPr>
    </w:p>
    <w:tbl>
      <w:tblPr>
        <w:tblW w:w="0" w:type="auto"/>
        <w:tblInd w:w="1242" w:type="dxa"/>
        <w:tblBorders>
          <w:top w:val="single" w:sz="8" w:space="0" w:color="4F81BD"/>
          <w:bottom w:val="single" w:sz="8" w:space="0" w:color="4F81BD"/>
        </w:tblBorders>
        <w:tblLook w:val="04A0"/>
      </w:tblPr>
      <w:tblGrid>
        <w:gridCol w:w="3991"/>
        <w:gridCol w:w="3664"/>
      </w:tblGrid>
      <w:tr w:rsidR="00443A41" w:rsidRPr="00F34084">
        <w:trPr>
          <w:trHeight w:hRule="exact" w:val="737"/>
        </w:trPr>
        <w:tc>
          <w:tcPr>
            <w:tcW w:w="3991" w:type="dxa"/>
            <w:tcBorders>
              <w:top w:val="single" w:sz="8" w:space="0" w:color="4F81BD"/>
              <w:bottom w:val="single" w:sz="8" w:space="0" w:color="4F81BD"/>
            </w:tcBorders>
            <w:vAlign w:val="center"/>
          </w:tcPr>
          <w:p w:rsidR="00443A41" w:rsidRPr="00F34084" w:rsidRDefault="00222C01" w:rsidP="00F34084">
            <w:pPr>
              <w:spacing w:line="400" w:lineRule="exact"/>
              <w:jc w:val="both"/>
              <w:rPr>
                <w:rFonts w:ascii="Arial" w:eastAsia="微软雅黑" w:hAnsi="Arial" w:cs="Arial"/>
                <w:b/>
                <w:bCs/>
                <w:color w:val="000000"/>
                <w:sz w:val="18"/>
                <w:szCs w:val="18"/>
                <w:lang w:eastAsia="zh-CN"/>
              </w:rPr>
            </w:pPr>
            <w:r w:rsidRPr="00F34084">
              <w:rPr>
                <w:rFonts w:ascii="宋体" w:eastAsia="宋体" w:hAnsi="宋体" w:cs="宋体" w:hint="eastAsia"/>
                <w:b/>
                <w:bCs/>
                <w:color w:val="000000"/>
                <w:sz w:val="18"/>
                <w:szCs w:val="18"/>
                <w:lang w:eastAsia="zh-CN"/>
              </w:rPr>
              <w:t>阶段</w:t>
            </w:r>
          </w:p>
        </w:tc>
        <w:tc>
          <w:tcPr>
            <w:tcW w:w="3664" w:type="dxa"/>
            <w:tcBorders>
              <w:top w:val="single" w:sz="8" w:space="0" w:color="4F81BD"/>
              <w:bottom w:val="single" w:sz="8" w:space="0" w:color="4F81BD"/>
            </w:tcBorders>
            <w:vAlign w:val="center"/>
          </w:tcPr>
          <w:p w:rsidR="00443A41" w:rsidRPr="00F34084" w:rsidRDefault="00222C01" w:rsidP="00F34084">
            <w:pPr>
              <w:spacing w:line="400" w:lineRule="exact"/>
              <w:jc w:val="both"/>
              <w:rPr>
                <w:rFonts w:ascii="Arial" w:eastAsia="微软雅黑" w:hAnsi="Arial" w:cs="Arial"/>
                <w:b/>
                <w:color w:val="000000"/>
                <w:sz w:val="18"/>
                <w:szCs w:val="18"/>
                <w:lang w:eastAsia="zh-CN"/>
              </w:rPr>
            </w:pPr>
            <w:r w:rsidRPr="00F34084">
              <w:rPr>
                <w:rFonts w:ascii="宋体" w:eastAsia="宋体" w:hAnsi="宋体" w:cs="宋体" w:hint="eastAsia"/>
                <w:b/>
                <w:color w:val="000000"/>
                <w:sz w:val="18"/>
                <w:szCs w:val="18"/>
                <w:lang w:eastAsia="zh-CN"/>
              </w:rPr>
              <w:t>项目</w:t>
            </w:r>
          </w:p>
        </w:tc>
      </w:tr>
      <w:tr w:rsidR="00222C01" w:rsidRPr="00F34084">
        <w:trPr>
          <w:trHeight w:hRule="exact" w:val="737"/>
        </w:trPr>
        <w:tc>
          <w:tcPr>
            <w:tcW w:w="3991" w:type="dxa"/>
            <w:shd w:val="clear" w:color="auto" w:fill="D3DFEE"/>
            <w:vAlign w:val="center"/>
          </w:tcPr>
          <w:p w:rsidR="00222C01" w:rsidRPr="00F34084" w:rsidRDefault="00222C01" w:rsidP="00F34084">
            <w:pPr>
              <w:spacing w:line="400" w:lineRule="exact"/>
              <w:jc w:val="both"/>
              <w:rPr>
                <w:rFonts w:ascii="Arial" w:eastAsia="微软雅黑" w:hAnsi="Arial" w:cs="Arial"/>
                <w:b/>
                <w:bCs/>
                <w:color w:val="000000"/>
                <w:sz w:val="18"/>
                <w:szCs w:val="18"/>
                <w:lang w:eastAsia="zh-CN"/>
              </w:rPr>
            </w:pPr>
            <w:r w:rsidRPr="00F34084">
              <w:rPr>
                <w:rFonts w:ascii="Arial" w:eastAsia="微软雅黑" w:hAnsi="Arial" w:cs="Arial"/>
                <w:b/>
                <w:bCs/>
                <w:color w:val="000000"/>
                <w:sz w:val="18"/>
                <w:szCs w:val="18"/>
                <w:lang w:eastAsia="zh-CN"/>
              </w:rPr>
              <w:t>Phase I</w:t>
            </w:r>
          </w:p>
        </w:tc>
        <w:tc>
          <w:tcPr>
            <w:tcW w:w="3664" w:type="dxa"/>
            <w:shd w:val="clear" w:color="auto" w:fill="D3DFEE"/>
            <w:vAlign w:val="center"/>
          </w:tcPr>
          <w:p w:rsidR="00222C01" w:rsidRPr="00F34084" w:rsidRDefault="00222C01" w:rsidP="00F34084">
            <w:pPr>
              <w:spacing w:line="400" w:lineRule="exact"/>
              <w:jc w:val="both"/>
              <w:rPr>
                <w:rFonts w:ascii="Arial" w:eastAsia="微软雅黑" w:hAnsi="Arial" w:cs="Arial"/>
                <w:color w:val="000000"/>
                <w:sz w:val="18"/>
                <w:szCs w:val="18"/>
                <w:lang w:eastAsia="zh-CN"/>
              </w:rPr>
            </w:pPr>
            <w:r w:rsidRPr="00F34084">
              <w:rPr>
                <w:rFonts w:ascii="宋体" w:eastAsia="宋体" w:hAnsi="宋体" w:cs="宋体" w:hint="eastAsia"/>
                <w:b/>
                <w:bCs/>
                <w:color w:val="000000"/>
                <w:sz w:val="18"/>
                <w:szCs w:val="18"/>
                <w:lang w:eastAsia="zh-CN"/>
              </w:rPr>
              <w:t>简历投递</w:t>
            </w:r>
          </w:p>
        </w:tc>
      </w:tr>
      <w:tr w:rsidR="00222C01" w:rsidRPr="00F34084">
        <w:trPr>
          <w:trHeight w:hRule="exact" w:val="737"/>
        </w:trPr>
        <w:tc>
          <w:tcPr>
            <w:tcW w:w="3991" w:type="dxa"/>
            <w:vAlign w:val="center"/>
          </w:tcPr>
          <w:p w:rsidR="00222C01" w:rsidRPr="00F34084" w:rsidRDefault="00222C01" w:rsidP="00F34084">
            <w:pPr>
              <w:spacing w:line="400" w:lineRule="exact"/>
              <w:jc w:val="both"/>
              <w:rPr>
                <w:rFonts w:ascii="Arial" w:eastAsia="微软雅黑" w:hAnsi="Arial" w:cs="Arial"/>
                <w:b/>
                <w:bCs/>
                <w:color w:val="000000"/>
                <w:sz w:val="18"/>
                <w:szCs w:val="18"/>
                <w:lang w:eastAsia="zh-CN"/>
              </w:rPr>
            </w:pPr>
            <w:r w:rsidRPr="00F34084">
              <w:rPr>
                <w:rFonts w:ascii="Arial" w:eastAsia="微软雅黑" w:hAnsi="Arial" w:cs="Arial"/>
                <w:b/>
                <w:bCs/>
                <w:color w:val="000000"/>
                <w:sz w:val="18"/>
                <w:szCs w:val="18"/>
                <w:lang w:eastAsia="zh-CN"/>
              </w:rPr>
              <w:t xml:space="preserve">Phase II </w:t>
            </w:r>
          </w:p>
        </w:tc>
        <w:tc>
          <w:tcPr>
            <w:tcW w:w="3664" w:type="dxa"/>
            <w:vAlign w:val="center"/>
          </w:tcPr>
          <w:p w:rsidR="00222C01" w:rsidRPr="00F34084" w:rsidRDefault="00222C01" w:rsidP="00F34084">
            <w:pPr>
              <w:spacing w:line="400" w:lineRule="exact"/>
              <w:jc w:val="both"/>
              <w:rPr>
                <w:rFonts w:ascii="Arial" w:eastAsia="微软雅黑" w:hAnsi="Arial" w:cs="Arial"/>
                <w:color w:val="000000"/>
                <w:sz w:val="18"/>
                <w:szCs w:val="18"/>
                <w:lang w:eastAsia="zh-CN"/>
              </w:rPr>
            </w:pPr>
            <w:r w:rsidRPr="00F34084">
              <w:rPr>
                <w:rFonts w:ascii="宋体" w:eastAsia="宋体" w:hAnsi="宋体" w:cs="宋体" w:hint="eastAsia"/>
                <w:b/>
                <w:bCs/>
                <w:color w:val="000000"/>
                <w:sz w:val="18"/>
                <w:szCs w:val="18"/>
                <w:lang w:eastAsia="zh-CN"/>
              </w:rPr>
              <w:t>面试通知</w:t>
            </w:r>
          </w:p>
        </w:tc>
      </w:tr>
      <w:tr w:rsidR="00222C01" w:rsidRPr="00F34084">
        <w:trPr>
          <w:trHeight w:hRule="exact" w:val="737"/>
        </w:trPr>
        <w:tc>
          <w:tcPr>
            <w:tcW w:w="3991" w:type="dxa"/>
            <w:shd w:val="clear" w:color="auto" w:fill="D3DFEE"/>
            <w:vAlign w:val="center"/>
          </w:tcPr>
          <w:p w:rsidR="00222C01" w:rsidRPr="00F34084" w:rsidRDefault="00222C01" w:rsidP="00F34084">
            <w:pPr>
              <w:spacing w:line="400" w:lineRule="exact"/>
              <w:jc w:val="both"/>
              <w:rPr>
                <w:rFonts w:ascii="Arial" w:eastAsia="微软雅黑" w:hAnsi="Arial" w:cs="Arial"/>
                <w:b/>
                <w:bCs/>
                <w:color w:val="000000"/>
                <w:sz w:val="18"/>
                <w:szCs w:val="18"/>
                <w:lang w:eastAsia="zh-CN"/>
              </w:rPr>
            </w:pPr>
            <w:r w:rsidRPr="00F34084">
              <w:rPr>
                <w:rFonts w:ascii="Arial" w:eastAsia="微软雅黑" w:hAnsi="Arial" w:cs="Arial"/>
                <w:b/>
                <w:bCs/>
                <w:color w:val="000000"/>
                <w:sz w:val="18"/>
                <w:szCs w:val="18"/>
                <w:lang w:eastAsia="zh-CN"/>
              </w:rPr>
              <w:lastRenderedPageBreak/>
              <w:t>Phase III</w:t>
            </w:r>
          </w:p>
        </w:tc>
        <w:tc>
          <w:tcPr>
            <w:tcW w:w="3664" w:type="dxa"/>
            <w:shd w:val="clear" w:color="auto" w:fill="D3DFEE"/>
            <w:vAlign w:val="center"/>
          </w:tcPr>
          <w:p w:rsidR="00222C01" w:rsidRPr="00F34084" w:rsidRDefault="00222C01" w:rsidP="00F34084">
            <w:pPr>
              <w:spacing w:line="400" w:lineRule="exact"/>
              <w:jc w:val="both"/>
              <w:rPr>
                <w:rFonts w:ascii="Arial" w:eastAsia="微软雅黑" w:hAnsi="Arial" w:cs="Arial"/>
                <w:b/>
                <w:color w:val="000000"/>
                <w:sz w:val="18"/>
                <w:szCs w:val="18"/>
                <w:lang w:eastAsia="zh-CN"/>
              </w:rPr>
            </w:pPr>
            <w:r w:rsidRPr="00F34084">
              <w:rPr>
                <w:rFonts w:ascii="宋体" w:eastAsia="宋体" w:hAnsi="宋体" w:cs="宋体" w:hint="eastAsia"/>
                <w:b/>
                <w:color w:val="000000"/>
                <w:sz w:val="18"/>
                <w:szCs w:val="18"/>
                <w:lang w:eastAsia="zh-CN"/>
              </w:rPr>
              <w:t>第一轮面试</w:t>
            </w:r>
          </w:p>
        </w:tc>
      </w:tr>
      <w:tr w:rsidR="00222C01" w:rsidRPr="00F34084">
        <w:trPr>
          <w:trHeight w:hRule="exact" w:val="737"/>
        </w:trPr>
        <w:tc>
          <w:tcPr>
            <w:tcW w:w="3991" w:type="dxa"/>
            <w:vAlign w:val="center"/>
          </w:tcPr>
          <w:p w:rsidR="00222C01" w:rsidRPr="00F34084" w:rsidRDefault="00222C01" w:rsidP="00F34084">
            <w:pPr>
              <w:spacing w:line="400" w:lineRule="exact"/>
              <w:jc w:val="both"/>
              <w:rPr>
                <w:rFonts w:ascii="Arial" w:eastAsia="微软雅黑" w:hAnsi="Arial" w:cs="Arial"/>
                <w:b/>
                <w:bCs/>
                <w:color w:val="000000"/>
                <w:sz w:val="18"/>
                <w:szCs w:val="18"/>
                <w:lang w:eastAsia="zh-CN"/>
              </w:rPr>
            </w:pPr>
            <w:r w:rsidRPr="00F34084">
              <w:rPr>
                <w:rFonts w:ascii="Arial" w:eastAsia="微软雅黑" w:hAnsi="Arial" w:cs="Arial"/>
                <w:b/>
                <w:bCs/>
                <w:color w:val="000000"/>
                <w:sz w:val="18"/>
                <w:szCs w:val="18"/>
                <w:lang w:eastAsia="zh-CN"/>
              </w:rPr>
              <w:t>Phase IV</w:t>
            </w:r>
          </w:p>
        </w:tc>
        <w:tc>
          <w:tcPr>
            <w:tcW w:w="3664" w:type="dxa"/>
            <w:vAlign w:val="center"/>
          </w:tcPr>
          <w:p w:rsidR="00222C01" w:rsidRPr="00F34084" w:rsidRDefault="00222C01" w:rsidP="00F34084">
            <w:pPr>
              <w:spacing w:line="400" w:lineRule="exact"/>
              <w:jc w:val="both"/>
              <w:rPr>
                <w:rFonts w:ascii="Arial" w:eastAsia="微软雅黑" w:hAnsi="Arial" w:cs="Arial"/>
                <w:b/>
                <w:color w:val="000000"/>
                <w:sz w:val="18"/>
                <w:szCs w:val="18"/>
                <w:lang w:eastAsia="zh-CN"/>
              </w:rPr>
            </w:pPr>
            <w:r w:rsidRPr="00F34084">
              <w:rPr>
                <w:rFonts w:ascii="宋体" w:eastAsia="宋体" w:hAnsi="宋体" w:cs="宋体" w:hint="eastAsia"/>
                <w:b/>
                <w:color w:val="000000"/>
                <w:sz w:val="18"/>
                <w:szCs w:val="18"/>
                <w:lang w:eastAsia="zh-CN"/>
              </w:rPr>
              <w:t>第二轮面试</w:t>
            </w:r>
          </w:p>
        </w:tc>
      </w:tr>
      <w:tr w:rsidR="0054395A" w:rsidRPr="00F34084">
        <w:trPr>
          <w:trHeight w:hRule="exact" w:val="737"/>
        </w:trPr>
        <w:tc>
          <w:tcPr>
            <w:tcW w:w="3991" w:type="dxa"/>
            <w:tcBorders>
              <w:bottom w:val="single" w:sz="8" w:space="0" w:color="4F81BD"/>
            </w:tcBorders>
            <w:shd w:val="clear" w:color="auto" w:fill="D3DFEE"/>
            <w:vAlign w:val="center"/>
          </w:tcPr>
          <w:p w:rsidR="0054395A" w:rsidRPr="00F34084" w:rsidRDefault="0054395A" w:rsidP="00F34084">
            <w:pPr>
              <w:spacing w:line="400" w:lineRule="exact"/>
              <w:jc w:val="both"/>
              <w:rPr>
                <w:rFonts w:ascii="Arial" w:eastAsia="微软雅黑" w:hAnsi="Arial" w:cs="Arial"/>
                <w:b/>
                <w:bCs/>
                <w:color w:val="000000"/>
                <w:sz w:val="18"/>
                <w:szCs w:val="18"/>
                <w:lang w:eastAsia="zh-CN"/>
              </w:rPr>
            </w:pPr>
            <w:r w:rsidRPr="00F34084">
              <w:rPr>
                <w:rFonts w:ascii="Arial" w:eastAsia="微软雅黑" w:hAnsi="Arial" w:cs="Arial"/>
                <w:b/>
                <w:color w:val="000000"/>
                <w:sz w:val="18"/>
                <w:szCs w:val="18"/>
                <w:lang w:eastAsia="zh-CN"/>
              </w:rPr>
              <w:t>Phase V</w:t>
            </w:r>
          </w:p>
        </w:tc>
        <w:tc>
          <w:tcPr>
            <w:tcW w:w="3664" w:type="dxa"/>
            <w:tcBorders>
              <w:bottom w:val="single" w:sz="8" w:space="0" w:color="4F81BD"/>
            </w:tcBorders>
            <w:shd w:val="clear" w:color="auto" w:fill="D3DFEE"/>
            <w:vAlign w:val="center"/>
          </w:tcPr>
          <w:p w:rsidR="0054395A" w:rsidRPr="00F34084" w:rsidRDefault="0054395A" w:rsidP="00F34084">
            <w:pPr>
              <w:spacing w:line="400" w:lineRule="exact"/>
              <w:jc w:val="both"/>
              <w:rPr>
                <w:rFonts w:ascii="Arial" w:eastAsia="微软雅黑" w:hAnsi="Arial" w:cs="Arial"/>
                <w:b/>
                <w:color w:val="000000"/>
                <w:sz w:val="18"/>
                <w:szCs w:val="18"/>
                <w:lang w:eastAsia="zh-CN"/>
              </w:rPr>
            </w:pPr>
            <w:r w:rsidRPr="00F34084">
              <w:rPr>
                <w:rFonts w:ascii="宋体" w:eastAsia="宋体" w:hAnsi="宋体" w:cs="宋体" w:hint="eastAsia"/>
                <w:b/>
                <w:color w:val="000000"/>
                <w:sz w:val="18"/>
                <w:szCs w:val="18"/>
                <w:lang w:eastAsia="zh-CN"/>
              </w:rPr>
              <w:t>录用通知</w:t>
            </w:r>
          </w:p>
        </w:tc>
      </w:tr>
    </w:tbl>
    <w:p w:rsidR="00443A41" w:rsidRPr="00366197" w:rsidRDefault="00443A41" w:rsidP="00522607">
      <w:pPr>
        <w:spacing w:line="400" w:lineRule="exact"/>
        <w:rPr>
          <w:rFonts w:ascii="Arial" w:eastAsia="微软雅黑" w:hAnsi="Arial" w:cs="Arial"/>
          <w:b/>
          <w:sz w:val="18"/>
          <w:szCs w:val="18"/>
          <w:lang w:eastAsia="zh-CN"/>
        </w:rPr>
      </w:pPr>
    </w:p>
    <w:p w:rsidR="00964650" w:rsidRPr="00366197" w:rsidRDefault="00964650" w:rsidP="00964650">
      <w:pPr>
        <w:spacing w:line="400" w:lineRule="exact"/>
        <w:rPr>
          <w:rFonts w:ascii="Arial" w:eastAsia="微软雅黑" w:hAnsi="Arial" w:cs="Arial"/>
          <w:b/>
          <w:lang w:eastAsia="zh-CN"/>
        </w:rPr>
      </w:pPr>
      <w:r w:rsidRPr="00366197">
        <w:rPr>
          <w:rFonts w:ascii="宋体" w:eastAsia="宋体" w:hAnsi="宋体" w:cs="宋体" w:hint="eastAsia"/>
          <w:b/>
          <w:lang w:eastAsia="zh-CN"/>
        </w:rPr>
        <w:t>培训计划</w:t>
      </w:r>
    </w:p>
    <w:p w:rsidR="00964650" w:rsidRPr="00366197" w:rsidRDefault="00CD2910" w:rsidP="00964650">
      <w:pPr>
        <w:spacing w:line="400" w:lineRule="exact"/>
        <w:rPr>
          <w:rFonts w:ascii="Arial" w:eastAsia="微软雅黑" w:hAnsi="Arial" w:cs="Arial"/>
          <w:b/>
          <w:color w:val="0070C0"/>
          <w:sz w:val="18"/>
          <w:szCs w:val="18"/>
          <w:lang w:eastAsia="zh-CN"/>
        </w:rPr>
      </w:pPr>
      <w:r>
        <w:rPr>
          <w:rFonts w:ascii="Arial" w:eastAsia="微软雅黑" w:hAnsi="Arial" w:cs="Arial"/>
          <w:noProof/>
          <w:sz w:val="18"/>
          <w:szCs w:val="18"/>
          <w:lang w:eastAsia="zh-CN"/>
        </w:rPr>
        <w:drawing>
          <wp:anchor distT="0" distB="0" distL="114300" distR="114300" simplePos="0" relativeHeight="2" behindDoc="0" locked="0" layoutInCell="1" allowOverlap="1">
            <wp:simplePos x="0" y="0"/>
            <wp:positionH relativeFrom="column">
              <wp:posOffset>504825</wp:posOffset>
            </wp:positionH>
            <wp:positionV relativeFrom="paragraph">
              <wp:posOffset>483870</wp:posOffset>
            </wp:positionV>
            <wp:extent cx="5445760" cy="2076450"/>
            <wp:effectExtent l="0" t="0" r="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t="4184" b="23441"/>
                    <a:stretch>
                      <a:fillRect/>
                    </a:stretch>
                  </pic:blipFill>
                  <pic:spPr bwMode="auto">
                    <a:xfrm>
                      <a:off x="0" y="0"/>
                      <a:ext cx="5445760" cy="2076450"/>
                    </a:xfrm>
                    <a:prstGeom prst="rect">
                      <a:avLst/>
                    </a:prstGeom>
                    <a:noFill/>
                  </pic:spPr>
                </pic:pic>
              </a:graphicData>
            </a:graphic>
          </wp:anchor>
        </w:drawing>
      </w:r>
      <w:r w:rsidR="00D155EB" w:rsidRPr="00366197">
        <w:rPr>
          <w:rFonts w:ascii="Arial" w:eastAsia="微软雅黑" w:hAnsi="Arial" w:cs="Arial"/>
          <w:b/>
          <w:color w:val="0070C0"/>
          <w:sz w:val="18"/>
          <w:szCs w:val="18"/>
          <w:lang w:eastAsia="zh-CN"/>
        </w:rPr>
        <w:t>TRAINING PLAN</w:t>
      </w:r>
    </w:p>
    <w:p w:rsidR="00351ACA" w:rsidRDefault="00351ACA" w:rsidP="00964650">
      <w:pPr>
        <w:spacing w:line="400" w:lineRule="exact"/>
        <w:rPr>
          <w:rFonts w:ascii="Arial" w:eastAsia="微软雅黑" w:hAnsi="Arial" w:cs="Arial"/>
          <w:b/>
          <w:color w:val="0070C0"/>
          <w:sz w:val="18"/>
          <w:szCs w:val="18"/>
          <w:lang w:eastAsia="zh-CN"/>
        </w:rPr>
      </w:pPr>
    </w:p>
    <w:p w:rsidR="00760BEE" w:rsidRPr="00760BEE" w:rsidRDefault="00760BEE" w:rsidP="00964650">
      <w:pPr>
        <w:spacing w:line="400" w:lineRule="exact"/>
        <w:rPr>
          <w:rFonts w:ascii="宋体" w:eastAsia="宋体" w:hAnsi="宋体" w:cs="宋体"/>
          <w:b/>
          <w:lang w:eastAsia="zh-CN"/>
        </w:rPr>
      </w:pPr>
      <w:r w:rsidRPr="00760BEE">
        <w:rPr>
          <w:rFonts w:ascii="宋体" w:eastAsia="宋体" w:hAnsi="宋体" w:cs="宋体" w:hint="eastAsia"/>
          <w:b/>
          <w:lang w:eastAsia="zh-CN"/>
        </w:rPr>
        <w:t>联系方式</w:t>
      </w:r>
    </w:p>
    <w:p w:rsidR="00760BEE" w:rsidRDefault="00760BEE" w:rsidP="00964650">
      <w:pPr>
        <w:spacing w:line="400" w:lineRule="exact"/>
        <w:rPr>
          <w:rFonts w:ascii="Arial" w:eastAsia="微软雅黑" w:hAnsi="Arial" w:cs="Arial"/>
          <w:b/>
          <w:color w:val="0070C0"/>
          <w:sz w:val="18"/>
          <w:szCs w:val="18"/>
          <w:lang w:eastAsia="zh-CN"/>
        </w:rPr>
      </w:pPr>
      <w:r>
        <w:rPr>
          <w:rFonts w:ascii="Arial" w:eastAsia="微软雅黑" w:hAnsi="Arial" w:cs="Arial" w:hint="eastAsia"/>
          <w:b/>
          <w:color w:val="0070C0"/>
          <w:sz w:val="18"/>
          <w:szCs w:val="18"/>
          <w:lang w:eastAsia="zh-CN"/>
        </w:rPr>
        <w:t>Contact Information</w:t>
      </w:r>
    </w:p>
    <w:p w:rsidR="00D46212" w:rsidRDefault="00D46212" w:rsidP="00964650">
      <w:pPr>
        <w:spacing w:line="400" w:lineRule="exact"/>
        <w:rPr>
          <w:rFonts w:ascii="宋体" w:eastAsia="宋体" w:hAnsi="宋体" w:cs="宋体"/>
          <w:sz w:val="18"/>
          <w:szCs w:val="18"/>
          <w:lang w:eastAsia="zh-CN"/>
        </w:rPr>
      </w:pPr>
      <w:r w:rsidRPr="00D46212">
        <w:rPr>
          <w:rFonts w:ascii="宋体" w:eastAsia="宋体" w:hAnsi="宋体" w:cs="宋体" w:hint="eastAsia"/>
          <w:sz w:val="18"/>
          <w:szCs w:val="18"/>
          <w:lang w:eastAsia="zh-CN"/>
        </w:rPr>
        <w:t>E-M</w:t>
      </w:r>
      <w:r>
        <w:rPr>
          <w:rFonts w:ascii="宋体" w:eastAsia="宋体" w:hAnsi="宋体" w:cs="宋体" w:hint="eastAsia"/>
          <w:sz w:val="18"/>
          <w:szCs w:val="18"/>
          <w:lang w:eastAsia="zh-CN"/>
        </w:rPr>
        <w:t>ai</w:t>
      </w:r>
      <w:r w:rsidRPr="00D46212">
        <w:rPr>
          <w:rFonts w:ascii="宋体" w:eastAsia="宋体" w:hAnsi="宋体" w:cs="宋体" w:hint="eastAsia"/>
          <w:sz w:val="18"/>
          <w:szCs w:val="18"/>
          <w:lang w:eastAsia="zh-CN"/>
        </w:rPr>
        <w:t>l</w:t>
      </w:r>
      <w:r>
        <w:rPr>
          <w:rFonts w:ascii="宋体" w:eastAsia="宋体" w:hAnsi="宋体" w:cs="宋体" w:hint="eastAsia"/>
          <w:sz w:val="18"/>
          <w:szCs w:val="18"/>
          <w:lang w:eastAsia="zh-CN"/>
        </w:rPr>
        <w:t>：</w:t>
      </w:r>
      <w:hyperlink r:id="rId9" w:history="1">
        <w:r w:rsidR="00CD17DA" w:rsidRPr="00396202">
          <w:rPr>
            <w:rStyle w:val="a7"/>
            <w:rFonts w:ascii="宋体" w:eastAsia="宋体" w:hAnsi="宋体" w:cs="宋体" w:hint="eastAsia"/>
            <w:sz w:val="18"/>
            <w:szCs w:val="18"/>
            <w:lang w:eastAsia="zh-CN"/>
          </w:rPr>
          <w:t>hr@kenexa.com.cn</w:t>
        </w:r>
      </w:hyperlink>
    </w:p>
    <w:p w:rsidR="00CD17DA" w:rsidRPr="00CD17DA" w:rsidRDefault="00A16605" w:rsidP="00964650">
      <w:pPr>
        <w:spacing w:line="400" w:lineRule="exact"/>
        <w:rPr>
          <w:rFonts w:ascii="宋体" w:eastAsia="宋体" w:hAnsi="宋体" w:cs="宋体"/>
          <w:sz w:val="18"/>
          <w:szCs w:val="18"/>
          <w:lang w:eastAsia="zh-CN"/>
        </w:rPr>
      </w:pPr>
      <w:r>
        <w:rPr>
          <w:rFonts w:ascii="宋体" w:eastAsia="宋体" w:hAnsi="宋体" w:cs="宋体" w:hint="eastAsia"/>
          <w:sz w:val="18"/>
          <w:szCs w:val="18"/>
          <w:lang w:eastAsia="zh-CN"/>
        </w:rPr>
        <w:t>[</w:t>
      </w:r>
      <w:r w:rsidR="00CD17DA">
        <w:rPr>
          <w:rFonts w:ascii="宋体" w:eastAsia="宋体" w:hAnsi="宋体" w:cs="宋体" w:hint="eastAsia"/>
          <w:sz w:val="18"/>
          <w:szCs w:val="18"/>
          <w:lang w:eastAsia="zh-CN"/>
        </w:rPr>
        <w:t>注：</w:t>
      </w:r>
      <w:r>
        <w:rPr>
          <w:rFonts w:ascii="宋体" w:eastAsia="宋体" w:hAnsi="宋体" w:cs="宋体" w:hint="eastAsia"/>
          <w:sz w:val="18"/>
          <w:szCs w:val="18"/>
          <w:lang w:eastAsia="zh-CN"/>
        </w:rPr>
        <w:t>邮件标题格式为“应聘_岗位名称_学校_中文姓名”]</w:t>
      </w:r>
    </w:p>
    <w:p w:rsidR="00CD17DA" w:rsidRPr="00A16605" w:rsidRDefault="00CD17DA" w:rsidP="00964650">
      <w:pPr>
        <w:spacing w:line="400" w:lineRule="exact"/>
        <w:rPr>
          <w:rFonts w:ascii="Arial" w:eastAsia="微软雅黑" w:hAnsi="Arial" w:cs="Arial"/>
          <w:b/>
          <w:color w:val="0070C0"/>
          <w:sz w:val="18"/>
          <w:szCs w:val="18"/>
          <w:lang w:eastAsia="zh-CN"/>
        </w:rPr>
      </w:pPr>
    </w:p>
    <w:p w:rsidR="000541E9" w:rsidRPr="000541E9" w:rsidRDefault="000541E9" w:rsidP="00964650">
      <w:pPr>
        <w:spacing w:line="400" w:lineRule="exact"/>
        <w:rPr>
          <w:rFonts w:ascii="Arial" w:eastAsia="微软雅黑" w:hAnsi="Arial" w:cs="Arial"/>
          <w:b/>
          <w:lang w:eastAsia="zh-CN"/>
        </w:rPr>
      </w:pPr>
      <w:r w:rsidRPr="000541E9">
        <w:rPr>
          <w:rFonts w:ascii="宋体" w:eastAsia="宋体" w:hAnsi="宋体" w:cs="宋体" w:hint="eastAsia"/>
          <w:b/>
          <w:lang w:eastAsia="zh-CN"/>
        </w:rPr>
        <w:t>应聘须知</w:t>
      </w:r>
    </w:p>
    <w:p w:rsidR="000541E9" w:rsidRDefault="000541E9" w:rsidP="00964650">
      <w:pPr>
        <w:spacing w:line="400" w:lineRule="exact"/>
        <w:rPr>
          <w:rFonts w:ascii="Arial" w:eastAsia="微软雅黑" w:hAnsi="Arial" w:cs="Arial"/>
          <w:b/>
          <w:color w:val="0070C0"/>
          <w:sz w:val="18"/>
          <w:szCs w:val="18"/>
          <w:lang w:eastAsia="zh-CN"/>
        </w:rPr>
      </w:pPr>
      <w:r w:rsidRPr="000541E9">
        <w:rPr>
          <w:rFonts w:ascii="Arial" w:eastAsia="微软雅黑" w:hAnsi="Arial" w:cs="Arial"/>
          <w:b/>
          <w:color w:val="0070C0"/>
          <w:sz w:val="18"/>
          <w:szCs w:val="18"/>
          <w:lang w:eastAsia="zh-CN"/>
        </w:rPr>
        <w:t>NOTICE TO</w:t>
      </w:r>
      <w:r>
        <w:rPr>
          <w:rFonts w:ascii="Arial" w:eastAsia="微软雅黑" w:hAnsi="Arial" w:cs="Arial"/>
          <w:b/>
          <w:color w:val="0070C0"/>
          <w:sz w:val="18"/>
          <w:szCs w:val="18"/>
          <w:lang w:eastAsia="zh-CN"/>
        </w:rPr>
        <w:t xml:space="preserve"> </w:t>
      </w:r>
      <w:r w:rsidRPr="000541E9">
        <w:rPr>
          <w:rFonts w:ascii="Arial" w:eastAsia="微软雅黑" w:hAnsi="Arial" w:cs="Arial"/>
          <w:b/>
          <w:color w:val="0070C0"/>
          <w:sz w:val="18"/>
          <w:szCs w:val="18"/>
          <w:lang w:eastAsia="zh-CN"/>
        </w:rPr>
        <w:t>APPLICANT</w:t>
      </w:r>
    </w:p>
    <w:p w:rsidR="00EC106D" w:rsidRDefault="00EC106D" w:rsidP="002A6CF3">
      <w:pPr>
        <w:numPr>
          <w:ilvl w:val="0"/>
          <w:numId w:val="3"/>
        </w:numPr>
        <w:spacing w:line="400" w:lineRule="exact"/>
        <w:rPr>
          <w:rFonts w:ascii="Arial" w:eastAsia="微软雅黑" w:hAnsi="Arial" w:cs="Arial"/>
          <w:sz w:val="18"/>
          <w:szCs w:val="18"/>
          <w:lang w:eastAsia="zh-CN"/>
        </w:rPr>
      </w:pPr>
      <w:r>
        <w:rPr>
          <w:rFonts w:ascii="宋体" w:eastAsia="宋体" w:hAnsi="宋体" w:cs="宋体" w:hint="eastAsia"/>
          <w:sz w:val="18"/>
          <w:szCs w:val="18"/>
          <w:lang w:eastAsia="zh-CN"/>
        </w:rPr>
        <w:t>各位同学须确保所递交信息的真实性</w:t>
      </w:r>
    </w:p>
    <w:p w:rsidR="002A6CF3" w:rsidRDefault="002A6CF3" w:rsidP="002A6CF3">
      <w:pPr>
        <w:numPr>
          <w:ilvl w:val="0"/>
          <w:numId w:val="3"/>
        </w:numPr>
        <w:spacing w:line="400" w:lineRule="exact"/>
        <w:rPr>
          <w:rFonts w:ascii="Arial" w:eastAsia="微软雅黑" w:hAnsi="Arial" w:cs="Arial"/>
          <w:sz w:val="18"/>
          <w:szCs w:val="18"/>
          <w:lang w:eastAsia="zh-CN"/>
        </w:rPr>
      </w:pPr>
      <w:r w:rsidRPr="002A6CF3">
        <w:rPr>
          <w:rFonts w:ascii="宋体" w:eastAsia="宋体" w:hAnsi="宋体" w:cs="宋体" w:hint="eastAsia"/>
          <w:sz w:val="18"/>
          <w:szCs w:val="18"/>
          <w:lang w:eastAsia="zh-CN"/>
        </w:rPr>
        <w:t>在应聘的各个阶段</w:t>
      </w:r>
      <w:r>
        <w:rPr>
          <w:rFonts w:ascii="宋体" w:eastAsia="宋体" w:hAnsi="宋体" w:cs="宋体" w:hint="eastAsia"/>
          <w:sz w:val="18"/>
          <w:szCs w:val="18"/>
          <w:lang w:eastAsia="zh-CN"/>
        </w:rPr>
        <w:t>，</w:t>
      </w:r>
      <w:r>
        <w:rPr>
          <w:rFonts w:ascii="Arial" w:eastAsia="微软雅黑" w:hAnsi="Arial" w:cs="Arial" w:hint="eastAsia"/>
          <w:sz w:val="18"/>
          <w:szCs w:val="18"/>
          <w:lang w:eastAsia="zh-CN"/>
        </w:rPr>
        <w:t>KENEXA</w:t>
      </w:r>
      <w:r>
        <w:rPr>
          <w:rFonts w:ascii="宋体" w:eastAsia="宋体" w:hAnsi="宋体" w:cs="宋体" w:hint="eastAsia"/>
          <w:sz w:val="18"/>
          <w:szCs w:val="18"/>
          <w:lang w:eastAsia="zh-CN"/>
        </w:rPr>
        <w:t>将</w:t>
      </w:r>
      <w:r w:rsidR="00EC106D">
        <w:rPr>
          <w:rFonts w:ascii="宋体" w:eastAsia="宋体" w:hAnsi="宋体" w:cs="宋体" w:hint="eastAsia"/>
          <w:sz w:val="18"/>
          <w:szCs w:val="18"/>
          <w:lang w:eastAsia="zh-CN"/>
        </w:rPr>
        <w:t>以</w:t>
      </w:r>
      <w:r w:rsidR="00EC106D">
        <w:rPr>
          <w:rFonts w:ascii="Arial" w:eastAsia="微软雅黑" w:hAnsi="Arial" w:cs="Arial" w:hint="eastAsia"/>
          <w:sz w:val="18"/>
          <w:szCs w:val="18"/>
          <w:lang w:eastAsia="zh-CN"/>
        </w:rPr>
        <w:t>E-mail</w:t>
      </w:r>
      <w:r w:rsidR="00EC106D">
        <w:rPr>
          <w:rFonts w:ascii="宋体" w:eastAsia="宋体" w:hAnsi="宋体" w:cs="宋体" w:hint="eastAsia"/>
          <w:sz w:val="18"/>
          <w:szCs w:val="18"/>
          <w:lang w:eastAsia="zh-CN"/>
        </w:rPr>
        <w:t>和电话等方式进行通知，请大家详尽填写相关个人信息</w:t>
      </w:r>
    </w:p>
    <w:p w:rsidR="00EC106D" w:rsidRPr="002A6CF3" w:rsidRDefault="00EC106D" w:rsidP="002A6CF3">
      <w:pPr>
        <w:numPr>
          <w:ilvl w:val="0"/>
          <w:numId w:val="3"/>
        </w:numPr>
        <w:spacing w:line="400" w:lineRule="exact"/>
        <w:rPr>
          <w:rFonts w:ascii="Arial" w:eastAsia="微软雅黑" w:hAnsi="Arial" w:cs="Arial"/>
          <w:sz w:val="18"/>
          <w:szCs w:val="18"/>
          <w:lang w:eastAsia="zh-CN"/>
        </w:rPr>
      </w:pPr>
      <w:r>
        <w:rPr>
          <w:rFonts w:ascii="宋体" w:eastAsia="宋体" w:hAnsi="宋体" w:cs="宋体" w:hint="eastAsia"/>
          <w:sz w:val="18"/>
          <w:szCs w:val="18"/>
          <w:lang w:eastAsia="zh-CN"/>
        </w:rPr>
        <w:t>所有提交至</w:t>
      </w:r>
      <w:r>
        <w:rPr>
          <w:rFonts w:ascii="Arial" w:eastAsia="微软雅黑" w:hAnsi="Arial" w:cs="Arial" w:hint="eastAsia"/>
          <w:sz w:val="18"/>
          <w:szCs w:val="18"/>
          <w:lang w:eastAsia="zh-CN"/>
        </w:rPr>
        <w:t>KENEXA</w:t>
      </w:r>
      <w:r>
        <w:rPr>
          <w:rFonts w:ascii="宋体" w:eastAsia="宋体" w:hAnsi="宋体" w:cs="宋体" w:hint="eastAsia"/>
          <w:sz w:val="18"/>
          <w:szCs w:val="18"/>
          <w:lang w:eastAsia="zh-CN"/>
        </w:rPr>
        <w:t>的简历将纳入公司人才库</w:t>
      </w:r>
    </w:p>
    <w:sectPr w:rsidR="00EC106D" w:rsidRPr="002A6CF3" w:rsidSect="00666DBA">
      <w:headerReference w:type="default" r:id="rId10"/>
      <w:footerReference w:type="default" r:id="rId11"/>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34D" w:rsidRDefault="001D134D">
      <w:r>
        <w:separator/>
      </w:r>
    </w:p>
  </w:endnote>
  <w:endnote w:type="continuationSeparator" w:id="0">
    <w:p w:rsidR="001D134D" w:rsidRDefault="001D13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altName w:val="Cambria"/>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11" w:rsidRPr="00666DBA" w:rsidRDefault="00001C32" w:rsidP="00666DBA">
    <w:pPr>
      <w:pStyle w:val="a4"/>
      <w:rPr>
        <w:szCs w:val="16"/>
      </w:rPr>
    </w:pPr>
    <w:r>
      <w:rPr>
        <w:noProof/>
        <w:szCs w:val="16"/>
        <w:lang w:eastAsia="zh-CN"/>
      </w:rPr>
      <w:pict>
        <v:shapetype id="_x0000_t202" coordsize="21600,21600" o:spt="202" path="m,l,21600r21600,l21600,xe">
          <v:stroke joinstyle="miter"/>
          <v:path gradientshapeok="t" o:connecttype="rect"/>
        </v:shapetype>
        <v:shape id="_x0000_s2055" type="#_x0000_t202" style="position:absolute;margin-left:45.25pt;margin-top:14.6pt;width:5in;height:23.05pt;z-index:251659264" filled="f" stroked="f">
          <v:textbox style="mso-next-textbox:#_x0000_s2055">
            <w:txbxContent>
              <w:p w:rsidR="00666DBA" w:rsidRPr="00347890" w:rsidRDefault="00666DBA" w:rsidP="00666DBA">
                <w:pPr>
                  <w:rPr>
                    <w:rFonts w:ascii="Arial" w:hAnsi="Arial" w:cs="Arial"/>
                    <w:color w:val="808080"/>
                    <w:sz w:val="18"/>
                    <w:szCs w:val="18"/>
                  </w:rPr>
                </w:pPr>
                <w:r w:rsidRPr="00347890">
                  <w:rPr>
                    <w:rFonts w:ascii="Arial" w:hAnsi="Arial" w:cs="Arial"/>
                    <w:color w:val="808080"/>
                    <w:sz w:val="18"/>
                    <w:szCs w:val="18"/>
                  </w:rPr>
                  <w:t xml:space="preserve">When you multiply the right </w:t>
                </w:r>
                <w:r w:rsidRPr="00347890">
                  <w:rPr>
                    <w:rFonts w:ascii="Arial" w:hAnsi="Arial" w:cs="Arial"/>
                    <w:b/>
                    <w:color w:val="808080"/>
                    <w:sz w:val="18"/>
                    <w:szCs w:val="18"/>
                  </w:rPr>
                  <w:t>i</w:t>
                </w:r>
                <w:r w:rsidRPr="00347890">
                  <w:rPr>
                    <w:rFonts w:ascii="Arial" w:hAnsi="Arial" w:cs="Arial"/>
                    <w:color w:val="808080"/>
                    <w:sz w:val="18"/>
                    <w:szCs w:val="18"/>
                  </w:rPr>
                  <w:t xml:space="preserve">ndividual by the right </w:t>
                </w:r>
                <w:r w:rsidRPr="00347890">
                  <w:rPr>
                    <w:rFonts w:ascii="Arial" w:hAnsi="Arial" w:cs="Arial"/>
                    <w:b/>
                    <w:color w:val="808080"/>
                    <w:sz w:val="18"/>
                    <w:szCs w:val="18"/>
                  </w:rPr>
                  <w:t>e</w:t>
                </w:r>
                <w:r w:rsidRPr="00347890">
                  <w:rPr>
                    <w:rFonts w:ascii="Arial" w:hAnsi="Arial" w:cs="Arial"/>
                    <w:color w:val="808080"/>
                    <w:sz w:val="18"/>
                    <w:szCs w:val="18"/>
                  </w:rPr>
                  <w:t xml:space="preserve">nvironment, </w:t>
                </w:r>
                <w:r w:rsidRPr="00347890">
                  <w:rPr>
                    <w:rFonts w:ascii="Arial" w:hAnsi="Arial" w:cs="Arial"/>
                    <w:b/>
                    <w:color w:val="808080"/>
                    <w:sz w:val="18"/>
                    <w:szCs w:val="18"/>
                  </w:rPr>
                  <w:t>s</w:t>
                </w:r>
                <w:r w:rsidRPr="00347890">
                  <w:rPr>
                    <w:rFonts w:ascii="Arial" w:hAnsi="Arial" w:cs="Arial"/>
                    <w:color w:val="808080"/>
                    <w:sz w:val="18"/>
                    <w:szCs w:val="18"/>
                  </w:rPr>
                  <w:t>uccess is inevitable.</w:t>
                </w:r>
              </w:p>
            </w:txbxContent>
          </v:textbox>
        </v:shape>
      </w:pict>
    </w:r>
    <w:r w:rsidR="00CD2910">
      <w:rPr>
        <w:noProof/>
        <w:szCs w:val="16"/>
        <w:lang w:eastAsia="zh-CN"/>
      </w:rPr>
      <w:drawing>
        <wp:anchor distT="0" distB="0" distL="114300" distR="114300" simplePos="0" relativeHeight="251658240" behindDoc="0" locked="0" layoutInCell="1" allowOverlap="1">
          <wp:simplePos x="0" y="0"/>
          <wp:positionH relativeFrom="column">
            <wp:posOffset>5375275</wp:posOffset>
          </wp:positionH>
          <wp:positionV relativeFrom="paragraph">
            <wp:posOffset>185420</wp:posOffset>
          </wp:positionV>
          <wp:extent cx="762000" cy="220345"/>
          <wp:effectExtent l="25400" t="0" r="0" b="0"/>
          <wp:wrapNone/>
          <wp:docPr id="6" name="Picture 6" descr="i×e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_200"/>
                  <pic:cNvPicPr>
                    <a:picLocks noChangeAspect="1" noChangeArrowheads="1"/>
                  </pic:cNvPicPr>
                </pic:nvPicPr>
                <pic:blipFill>
                  <a:blip r:embed="rId1"/>
                  <a:srcRect/>
                  <a:stretch>
                    <a:fillRect/>
                  </a:stretch>
                </pic:blipFill>
                <pic:spPr bwMode="auto">
                  <a:xfrm>
                    <a:off x="0" y="0"/>
                    <a:ext cx="762000" cy="22034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34D" w:rsidRDefault="001D134D">
      <w:r>
        <w:separator/>
      </w:r>
    </w:p>
  </w:footnote>
  <w:footnote w:type="continuationSeparator" w:id="0">
    <w:p w:rsidR="001D134D" w:rsidRDefault="001D1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11" w:rsidRDefault="00CD2910" w:rsidP="00BB6ACB">
    <w:pPr>
      <w:pStyle w:val="a3"/>
      <w:pBdr>
        <w:bottom w:val="single" w:sz="6" w:space="0" w:color="auto"/>
      </w:pBdr>
      <w:jc w:val="both"/>
    </w:pPr>
    <w:r>
      <w:rPr>
        <w:noProof/>
        <w:lang w:eastAsia="zh-CN"/>
      </w:rPr>
      <w:drawing>
        <wp:anchor distT="0" distB="0" distL="114300" distR="114300" simplePos="0" relativeHeight="251657216" behindDoc="0" locked="0" layoutInCell="1" allowOverlap="1">
          <wp:simplePos x="0" y="0"/>
          <wp:positionH relativeFrom="column">
            <wp:posOffset>55880</wp:posOffset>
          </wp:positionH>
          <wp:positionV relativeFrom="paragraph">
            <wp:posOffset>-266065</wp:posOffset>
          </wp:positionV>
          <wp:extent cx="911860" cy="293370"/>
          <wp:effectExtent l="25400" t="0" r="2540" b="0"/>
          <wp:wrapNone/>
          <wp:docPr id="5" name="Picture 5" descr="kenexa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exa_left"/>
                  <pic:cNvPicPr>
                    <a:picLocks noChangeAspect="1" noChangeArrowheads="1"/>
                  </pic:cNvPicPr>
                </pic:nvPicPr>
                <pic:blipFill>
                  <a:blip r:embed="rId1"/>
                  <a:srcRect/>
                  <a:stretch>
                    <a:fillRect/>
                  </a:stretch>
                </pic:blipFill>
                <pic:spPr bwMode="auto">
                  <a:xfrm>
                    <a:off x="0" y="0"/>
                    <a:ext cx="911860" cy="293370"/>
                  </a:xfrm>
                  <a:prstGeom prst="rect">
                    <a:avLst/>
                  </a:prstGeom>
                  <a:noFill/>
                </pic:spPr>
              </pic:pic>
            </a:graphicData>
          </a:graphic>
        </wp:anchor>
      </w:drawing>
    </w:r>
    <w:r w:rsidR="00001C32">
      <w:rPr>
        <w:noProof/>
        <w:lang w:eastAsia="zh-CN"/>
      </w:rPr>
      <w:pict>
        <v:shapetype id="_x0000_t202" coordsize="21600,21600" o:spt="202" path="m,l,21600r21600,l21600,xe">
          <v:stroke joinstyle="miter"/>
          <v:path gradientshapeok="t" o:connecttype="rect"/>
        </v:shapetype>
        <v:shape id="_x0000_s2052" type="#_x0000_t202" style="position:absolute;left:0;text-align:left;margin-left:303pt;margin-top:-23.95pt;width:3in;height:31.2pt;z-index:251656192;mso-position-horizontal-relative:text;mso-position-vertical-relative:text" filled="f" stroked="f">
          <v:textbox style="mso-next-textbox:#_x0000_s2052">
            <w:txbxContent>
              <w:p w:rsidR="00666DBA" w:rsidRPr="00BD7A82" w:rsidRDefault="00666DBA" w:rsidP="00666DBA">
                <w:pPr>
                  <w:jc w:val="right"/>
                  <w:rPr>
                    <w:rFonts w:ascii="黑体" w:eastAsia="黑体"/>
                    <w:b/>
                    <w:spacing w:val="26"/>
                    <w:sz w:val="22"/>
                    <w:szCs w:val="22"/>
                  </w:rPr>
                </w:pPr>
                <w:r w:rsidRPr="00BD7A82">
                  <w:rPr>
                    <w:rFonts w:ascii="黑体" w:eastAsia="黑体" w:hint="eastAsia"/>
                    <w:b/>
                    <w:spacing w:val="26"/>
                    <w:sz w:val="22"/>
                    <w:szCs w:val="22"/>
                  </w:rPr>
                  <w:t>上海肯耐珂萨人才服务有限公司</w:t>
                </w:r>
              </w:p>
              <w:p w:rsidR="00666DBA" w:rsidRPr="00BD7A82" w:rsidRDefault="00666DBA" w:rsidP="00666DBA">
                <w:pPr>
                  <w:jc w:val="right"/>
                  <w:rPr>
                    <w:b/>
                    <w:sz w:val="15"/>
                    <w:szCs w:val="15"/>
                  </w:rPr>
                </w:pPr>
                <w:r w:rsidRPr="00BD7A82">
                  <w:rPr>
                    <w:b/>
                    <w:sz w:val="15"/>
                    <w:szCs w:val="15"/>
                  </w:rPr>
                  <w:t>Shanghai KENEXA Human Resources Consulting Co., Ltd.</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980_"/>
      </v:shape>
    </w:pict>
  </w:numPicBullet>
  <w:abstractNum w:abstractNumId="0">
    <w:nsid w:val="0E697D1C"/>
    <w:multiLevelType w:val="multilevel"/>
    <w:tmpl w:val="C29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1A224B"/>
    <w:multiLevelType w:val="hybridMultilevel"/>
    <w:tmpl w:val="9886EEBA"/>
    <w:lvl w:ilvl="0" w:tplc="05E47CCE">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A506732"/>
    <w:multiLevelType w:val="hybridMultilevel"/>
    <w:tmpl w:val="82E869E4"/>
    <w:lvl w:ilvl="0" w:tplc="E1F61BA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FFE3D5E"/>
    <w:multiLevelType w:val="multilevel"/>
    <w:tmpl w:val="E31C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18D8"/>
    <w:rsid w:val="00001C32"/>
    <w:rsid w:val="000120C9"/>
    <w:rsid w:val="000209D4"/>
    <w:rsid w:val="00021C45"/>
    <w:rsid w:val="000541E9"/>
    <w:rsid w:val="000872EE"/>
    <w:rsid w:val="00097387"/>
    <w:rsid w:val="000A18D8"/>
    <w:rsid w:val="000B1557"/>
    <w:rsid w:val="000C3722"/>
    <w:rsid w:val="00120CCE"/>
    <w:rsid w:val="00134E8F"/>
    <w:rsid w:val="00144817"/>
    <w:rsid w:val="001D134D"/>
    <w:rsid w:val="001F67EC"/>
    <w:rsid w:val="00222C01"/>
    <w:rsid w:val="002674E4"/>
    <w:rsid w:val="002A6CF3"/>
    <w:rsid w:val="002A7DE9"/>
    <w:rsid w:val="002B20DE"/>
    <w:rsid w:val="002B6FCA"/>
    <w:rsid w:val="002D1F7A"/>
    <w:rsid w:val="0030464B"/>
    <w:rsid w:val="00334594"/>
    <w:rsid w:val="00350209"/>
    <w:rsid w:val="00351ACA"/>
    <w:rsid w:val="00366197"/>
    <w:rsid w:val="003B1B69"/>
    <w:rsid w:val="00404962"/>
    <w:rsid w:val="00443A41"/>
    <w:rsid w:val="004642A4"/>
    <w:rsid w:val="0047510E"/>
    <w:rsid w:val="00482E0A"/>
    <w:rsid w:val="00485A57"/>
    <w:rsid w:val="004B48EE"/>
    <w:rsid w:val="004C5DCA"/>
    <w:rsid w:val="004D2146"/>
    <w:rsid w:val="004E7466"/>
    <w:rsid w:val="00522607"/>
    <w:rsid w:val="00536BEE"/>
    <w:rsid w:val="0054395A"/>
    <w:rsid w:val="005555C5"/>
    <w:rsid w:val="0057669E"/>
    <w:rsid w:val="005A7042"/>
    <w:rsid w:val="005B7C11"/>
    <w:rsid w:val="005C6858"/>
    <w:rsid w:val="005F09BB"/>
    <w:rsid w:val="005F6C31"/>
    <w:rsid w:val="00632A3C"/>
    <w:rsid w:val="00666DBA"/>
    <w:rsid w:val="00680F11"/>
    <w:rsid w:val="00694CE4"/>
    <w:rsid w:val="006A59AA"/>
    <w:rsid w:val="006D64A8"/>
    <w:rsid w:val="006F73AB"/>
    <w:rsid w:val="00760BEE"/>
    <w:rsid w:val="007F7287"/>
    <w:rsid w:val="00801173"/>
    <w:rsid w:val="008101A0"/>
    <w:rsid w:val="00835552"/>
    <w:rsid w:val="008408A6"/>
    <w:rsid w:val="008455E9"/>
    <w:rsid w:val="008607EE"/>
    <w:rsid w:val="008638C4"/>
    <w:rsid w:val="00892C87"/>
    <w:rsid w:val="008A18A6"/>
    <w:rsid w:val="008B29CD"/>
    <w:rsid w:val="008B2D0E"/>
    <w:rsid w:val="00902CED"/>
    <w:rsid w:val="0092485E"/>
    <w:rsid w:val="00925EB5"/>
    <w:rsid w:val="00964650"/>
    <w:rsid w:val="00A046E1"/>
    <w:rsid w:val="00A16605"/>
    <w:rsid w:val="00A30670"/>
    <w:rsid w:val="00A77B75"/>
    <w:rsid w:val="00AA2B87"/>
    <w:rsid w:val="00AA551C"/>
    <w:rsid w:val="00AB2D75"/>
    <w:rsid w:val="00AB3A1B"/>
    <w:rsid w:val="00AF4BB0"/>
    <w:rsid w:val="00B3538A"/>
    <w:rsid w:val="00B475A9"/>
    <w:rsid w:val="00B5061B"/>
    <w:rsid w:val="00B53669"/>
    <w:rsid w:val="00B73B9C"/>
    <w:rsid w:val="00B9248C"/>
    <w:rsid w:val="00BB6ACB"/>
    <w:rsid w:val="00BD7A82"/>
    <w:rsid w:val="00C17D8C"/>
    <w:rsid w:val="00C2147F"/>
    <w:rsid w:val="00C62B0B"/>
    <w:rsid w:val="00C639BE"/>
    <w:rsid w:val="00CA1A62"/>
    <w:rsid w:val="00CD17DA"/>
    <w:rsid w:val="00CD28EC"/>
    <w:rsid w:val="00CD2910"/>
    <w:rsid w:val="00CE5055"/>
    <w:rsid w:val="00D155EB"/>
    <w:rsid w:val="00D26A7E"/>
    <w:rsid w:val="00D26E37"/>
    <w:rsid w:val="00D331C6"/>
    <w:rsid w:val="00D46212"/>
    <w:rsid w:val="00D63169"/>
    <w:rsid w:val="00DA6594"/>
    <w:rsid w:val="00DB1C2C"/>
    <w:rsid w:val="00E04037"/>
    <w:rsid w:val="00E15039"/>
    <w:rsid w:val="00E7083F"/>
    <w:rsid w:val="00E855A4"/>
    <w:rsid w:val="00EC106D"/>
    <w:rsid w:val="00EE07CC"/>
    <w:rsid w:val="00EF046C"/>
    <w:rsid w:val="00EF0D26"/>
    <w:rsid w:val="00F00792"/>
    <w:rsid w:val="00F0411D"/>
    <w:rsid w:val="00F12B99"/>
    <w:rsid w:val="00F34084"/>
    <w:rsid w:val="00F80A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466"/>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18D8"/>
    <w:pPr>
      <w:pBdr>
        <w:bottom w:val="single" w:sz="6" w:space="1" w:color="auto"/>
      </w:pBdr>
      <w:tabs>
        <w:tab w:val="center" w:pos="4153"/>
        <w:tab w:val="right" w:pos="8306"/>
      </w:tabs>
      <w:snapToGrid w:val="0"/>
      <w:jc w:val="center"/>
    </w:pPr>
    <w:rPr>
      <w:sz w:val="18"/>
      <w:szCs w:val="18"/>
    </w:rPr>
  </w:style>
  <w:style w:type="paragraph" w:styleId="a4">
    <w:name w:val="footer"/>
    <w:basedOn w:val="a"/>
    <w:rsid w:val="000A18D8"/>
    <w:pPr>
      <w:tabs>
        <w:tab w:val="center" w:pos="4153"/>
        <w:tab w:val="right" w:pos="8306"/>
      </w:tabs>
      <w:snapToGrid w:val="0"/>
    </w:pPr>
    <w:rPr>
      <w:sz w:val="18"/>
      <w:szCs w:val="18"/>
    </w:rPr>
  </w:style>
  <w:style w:type="paragraph" w:styleId="a5">
    <w:name w:val="Balloon Text"/>
    <w:basedOn w:val="a"/>
    <w:semiHidden/>
    <w:rsid w:val="00BD7A82"/>
    <w:rPr>
      <w:sz w:val="18"/>
      <w:szCs w:val="18"/>
    </w:rPr>
  </w:style>
  <w:style w:type="paragraph" w:styleId="a6">
    <w:name w:val="Normal (Web)"/>
    <w:basedOn w:val="a"/>
    <w:rsid w:val="00404962"/>
    <w:pPr>
      <w:widowControl/>
      <w:spacing w:after="150" w:line="270" w:lineRule="atLeast"/>
    </w:pPr>
    <w:rPr>
      <w:rFonts w:ascii="宋体" w:eastAsia="宋体" w:hAnsi="宋体" w:cs="宋体"/>
      <w:kern w:val="0"/>
      <w:lang w:eastAsia="zh-CN"/>
    </w:rPr>
  </w:style>
  <w:style w:type="character" w:styleId="a7">
    <w:name w:val="Hyperlink"/>
    <w:basedOn w:val="a0"/>
    <w:rsid w:val="00CD28EC"/>
    <w:rPr>
      <w:color w:val="0000FF"/>
      <w:u w:val="single"/>
    </w:rPr>
  </w:style>
  <w:style w:type="table" w:styleId="a8">
    <w:name w:val="Table Grid"/>
    <w:basedOn w:val="a1"/>
    <w:rsid w:val="00443A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List1-Accent11">
    <w:name w:val="Medium List 1 - Accent 11"/>
    <w:basedOn w:val="a1"/>
    <w:uiPriority w:val="65"/>
    <w:rsid w:val="00443A4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宋体"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550268376">
      <w:bodyDiv w:val="1"/>
      <w:marLeft w:val="0"/>
      <w:marRight w:val="0"/>
      <w:marTop w:val="0"/>
      <w:marBottom w:val="0"/>
      <w:divBdr>
        <w:top w:val="none" w:sz="0" w:space="0" w:color="auto"/>
        <w:left w:val="none" w:sz="0" w:space="0" w:color="auto"/>
        <w:bottom w:val="none" w:sz="0" w:space="0" w:color="auto"/>
        <w:right w:val="none" w:sz="0" w:space="0" w:color="auto"/>
      </w:divBdr>
      <w:divsChild>
        <w:div w:id="1725565623">
          <w:marLeft w:val="0"/>
          <w:marRight w:val="0"/>
          <w:marTop w:val="300"/>
          <w:marBottom w:val="300"/>
          <w:divBdr>
            <w:top w:val="none" w:sz="0" w:space="0" w:color="auto"/>
            <w:left w:val="none" w:sz="0" w:space="0" w:color="auto"/>
            <w:bottom w:val="none" w:sz="0" w:space="0" w:color="auto"/>
            <w:right w:val="none" w:sz="0" w:space="0" w:color="auto"/>
          </w:divBdr>
          <w:divsChild>
            <w:div w:id="1794983326">
              <w:marLeft w:val="0"/>
              <w:marRight w:val="0"/>
              <w:marTop w:val="0"/>
              <w:marBottom w:val="0"/>
              <w:divBdr>
                <w:top w:val="none" w:sz="0" w:space="0" w:color="auto"/>
                <w:left w:val="none" w:sz="0" w:space="0" w:color="auto"/>
                <w:bottom w:val="none" w:sz="0" w:space="0" w:color="auto"/>
                <w:right w:val="none" w:sz="0" w:space="0" w:color="auto"/>
              </w:divBdr>
              <w:divsChild>
                <w:div w:id="739787840">
                  <w:marLeft w:val="0"/>
                  <w:marRight w:val="0"/>
                  <w:marTop w:val="0"/>
                  <w:marBottom w:val="300"/>
                  <w:divBdr>
                    <w:top w:val="none" w:sz="0" w:space="0" w:color="auto"/>
                    <w:left w:val="none" w:sz="0" w:space="0" w:color="auto"/>
                    <w:bottom w:val="none" w:sz="0" w:space="0" w:color="auto"/>
                    <w:right w:val="none" w:sz="0" w:space="0" w:color="auto"/>
                  </w:divBdr>
                  <w:divsChild>
                    <w:div w:id="2037924473">
                      <w:marLeft w:val="0"/>
                      <w:marRight w:val="0"/>
                      <w:marTop w:val="0"/>
                      <w:marBottom w:val="0"/>
                      <w:divBdr>
                        <w:top w:val="none" w:sz="0" w:space="0" w:color="auto"/>
                        <w:left w:val="none" w:sz="0" w:space="0" w:color="auto"/>
                        <w:bottom w:val="none" w:sz="0" w:space="0" w:color="auto"/>
                        <w:right w:val="none" w:sz="0" w:space="0" w:color="auto"/>
                      </w:divBdr>
                      <w:divsChild>
                        <w:div w:id="115107086">
                          <w:marLeft w:val="0"/>
                          <w:marRight w:val="0"/>
                          <w:marTop w:val="0"/>
                          <w:marBottom w:val="0"/>
                          <w:divBdr>
                            <w:top w:val="none" w:sz="0" w:space="0" w:color="auto"/>
                            <w:left w:val="none" w:sz="0" w:space="0" w:color="auto"/>
                            <w:bottom w:val="none" w:sz="0" w:space="0" w:color="auto"/>
                            <w:right w:val="none" w:sz="0" w:space="0" w:color="auto"/>
                          </w:divBdr>
                          <w:divsChild>
                            <w:div w:id="240406764">
                              <w:marLeft w:val="0"/>
                              <w:marRight w:val="0"/>
                              <w:marTop w:val="0"/>
                              <w:marBottom w:val="0"/>
                              <w:divBdr>
                                <w:top w:val="none" w:sz="0" w:space="0" w:color="auto"/>
                                <w:left w:val="none" w:sz="0" w:space="0" w:color="auto"/>
                                <w:bottom w:val="none" w:sz="0" w:space="0" w:color="auto"/>
                                <w:right w:val="none" w:sz="0" w:space="0" w:color="auto"/>
                              </w:divBdr>
                              <w:divsChild>
                                <w:div w:id="1410344666">
                                  <w:marLeft w:val="0"/>
                                  <w:marRight w:val="0"/>
                                  <w:marTop w:val="0"/>
                                  <w:marBottom w:val="0"/>
                                  <w:divBdr>
                                    <w:top w:val="single" w:sz="2" w:space="0" w:color="0081C6"/>
                                    <w:left w:val="single" w:sz="6" w:space="0" w:color="0081C6"/>
                                    <w:bottom w:val="single" w:sz="2" w:space="0" w:color="0081C6"/>
                                    <w:right w:val="single" w:sz="6" w:space="0" w:color="0081C6"/>
                                  </w:divBdr>
                                  <w:divsChild>
                                    <w:div w:id="9481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kenexa.com.c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258</Words>
  <Characters>1474</Characters>
  <Application>Microsoft Office Word</Application>
  <DocSecurity>0</DocSecurity>
  <Lines>12</Lines>
  <Paragraphs>3</Paragraphs>
  <ScaleCrop>false</ScaleCrop>
  <Company>Home</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职位说明及考核标准</dc:title>
  <dc:subject/>
  <dc:creator>Specter</dc:creator>
  <cp:keywords/>
  <dc:description/>
  <cp:lastModifiedBy>user</cp:lastModifiedBy>
  <cp:revision>10</cp:revision>
  <cp:lastPrinted>2011-03-08T08:36:00Z</cp:lastPrinted>
  <dcterms:created xsi:type="dcterms:W3CDTF">2011-03-08T02:21:00Z</dcterms:created>
  <dcterms:modified xsi:type="dcterms:W3CDTF">2011-03-08T08:43:00Z</dcterms:modified>
</cp:coreProperties>
</file>