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018" w:rsidRPr="00097FCE" w:rsidRDefault="00A97018" w:rsidP="00A97018">
      <w:pPr>
        <w:pStyle w:val="a6"/>
        <w:spacing w:line="375" w:lineRule="atLeast"/>
        <w:jc w:val="center"/>
        <w:rPr>
          <w:rStyle w:val="a7"/>
          <w:color w:val="333333"/>
          <w:sz w:val="36"/>
          <w:szCs w:val="36"/>
        </w:rPr>
      </w:pPr>
      <w:r w:rsidRPr="00097FCE">
        <w:rPr>
          <w:rStyle w:val="a7"/>
          <w:rFonts w:hint="eastAsia"/>
          <w:color w:val="333333"/>
          <w:sz w:val="36"/>
          <w:szCs w:val="36"/>
        </w:rPr>
        <w:t>品味雀巢 无限人生</w:t>
      </w:r>
    </w:p>
    <w:p w:rsidR="00A97018" w:rsidRDefault="00A97018" w:rsidP="00A97018">
      <w:pPr>
        <w:pStyle w:val="a6"/>
        <w:spacing w:line="375" w:lineRule="atLeast"/>
        <w:jc w:val="center"/>
        <w:rPr>
          <w:rStyle w:val="a7"/>
          <w:color w:val="333333"/>
          <w:sz w:val="28"/>
          <w:szCs w:val="28"/>
        </w:rPr>
      </w:pPr>
      <w:r>
        <w:rPr>
          <w:rStyle w:val="a7"/>
          <w:rFonts w:hint="eastAsia"/>
          <w:color w:val="333333"/>
          <w:sz w:val="28"/>
          <w:szCs w:val="28"/>
        </w:rPr>
        <w:t xml:space="preserve">                     ——雀巢（中国）2013校园招聘</w:t>
      </w:r>
    </w:p>
    <w:p w:rsidR="00A97018" w:rsidRDefault="00A97018" w:rsidP="00A97018">
      <w:pPr>
        <w:pStyle w:val="a6"/>
        <w:spacing w:line="375" w:lineRule="atLeast"/>
        <w:jc w:val="both"/>
      </w:pPr>
      <w:r>
        <w:rPr>
          <w:rFonts w:hint="eastAsia"/>
          <w:b/>
          <w:bCs/>
        </w:rPr>
        <w:t>【公司介绍】</w:t>
      </w:r>
    </w:p>
    <w:p w:rsidR="00A97018" w:rsidRDefault="00A97018" w:rsidP="00A97018">
      <w:pPr>
        <w:pStyle w:val="a6"/>
        <w:spacing w:line="375" w:lineRule="atLeast"/>
        <w:ind w:firstLine="525"/>
        <w:rPr>
          <w:sz w:val="21"/>
          <w:szCs w:val="21"/>
        </w:rPr>
      </w:pPr>
      <w:r>
        <w:rPr>
          <w:rFonts w:hint="eastAsia"/>
          <w:sz w:val="21"/>
          <w:szCs w:val="21"/>
        </w:rPr>
        <w:t>作为致力于“营养、健康与幸福生活”的世界领先公司也是世界最大的食品和饮料公司，雀巢集团已经拥有１４０余年的历史，</w:t>
      </w:r>
      <w:r>
        <w:rPr>
          <w:rFonts w:hint="eastAsia"/>
          <w:sz w:val="22"/>
          <w:szCs w:val="22"/>
        </w:rPr>
        <w:t>总部位于瑞士韦威，2011年全球销售额为836亿瑞士法郎</w:t>
      </w:r>
      <w:r>
        <w:rPr>
          <w:rFonts w:hint="eastAsia"/>
          <w:sz w:val="21"/>
          <w:szCs w:val="21"/>
        </w:rPr>
        <w:t xml:space="preserve">。早在1908年，雀巢就在上海开设了它在中国的第一家销售办事处，是最早进入中国的领先国际公司之一。1990年，雀巢在中国大陆的第一家工厂在黑龙江双城开始运营，并进行本地化生产。经过近20年的发展，如今雀巢在大中华区运营着23家工厂以及8家合资工厂，在中国销售的产品中有90%以上在中国境内生产制造，这为近５００００名本地员工提供了富有竞争力的工作机会并大大促进了当地经济的发展与繁荣。 </w:t>
      </w:r>
    </w:p>
    <w:p w:rsidR="00A97018" w:rsidRDefault="00A97018" w:rsidP="00A97018">
      <w:pPr>
        <w:pStyle w:val="a6"/>
        <w:spacing w:line="375" w:lineRule="atLeast"/>
        <w:ind w:firstLine="525"/>
        <w:jc w:val="both"/>
        <w:rPr>
          <w:sz w:val="22"/>
          <w:szCs w:val="22"/>
        </w:rPr>
      </w:pPr>
      <w:r>
        <w:rPr>
          <w:rFonts w:hint="eastAsia"/>
          <w:sz w:val="21"/>
          <w:szCs w:val="21"/>
        </w:rPr>
        <w:t>雀巢在中国有诸多著名品牌，如“雀巢咖啡”、“雀巢成长奶粉”、“雀巢全脂奶粉”、“三花”、“力多精”、“能多健”、“能恩”、“雀巢麦片”、“雀巢冰爽茶”、“美禄”、“宝路”、“奇巧”、、“脆谷乐”、“纤怡”、“鹰唛”、 “普瑞纳”、“雀巢优活”、“雀巢深泉”、“美极”</w:t>
      </w:r>
      <w:r>
        <w:rPr>
          <w:rFonts w:hint="eastAsia"/>
          <w:sz w:val="22"/>
          <w:szCs w:val="22"/>
        </w:rPr>
        <w:t>以及本地品牌“银鹭”、“徐福记”、“豪吉”、“太太乐”和“大山”</w:t>
      </w:r>
      <w:r>
        <w:rPr>
          <w:rFonts w:hint="eastAsia"/>
          <w:sz w:val="21"/>
          <w:szCs w:val="21"/>
        </w:rPr>
        <w:t>等。</w:t>
      </w:r>
      <w:r>
        <w:rPr>
          <w:rFonts w:hint="eastAsia"/>
          <w:sz w:val="22"/>
          <w:szCs w:val="22"/>
        </w:rPr>
        <w:t>雀巢中国是雀巢集团的子公司，2010年雀巢大中华区的销售额为174亿人民币，每天售出760万个雀巢产品。</w:t>
      </w:r>
    </w:p>
    <w:p w:rsidR="00A97018" w:rsidRDefault="00A97018" w:rsidP="00A97018">
      <w:pPr>
        <w:pStyle w:val="a6"/>
        <w:ind w:firstLine="518"/>
        <w:jc w:val="both"/>
        <w:rPr>
          <w:color w:val="333333"/>
          <w:sz w:val="21"/>
          <w:szCs w:val="21"/>
        </w:rPr>
      </w:pPr>
      <w:r>
        <w:rPr>
          <w:rFonts w:hint="eastAsia"/>
          <w:color w:val="333333"/>
          <w:sz w:val="21"/>
          <w:szCs w:val="21"/>
        </w:rPr>
        <w:t>欢迎访问2013雀巢校园招聘官方主页了解校园宣讲及招聘信息并进行在线简历投递：</w:t>
      </w:r>
      <w:hyperlink r:id="rId7" w:history="1">
        <w:r>
          <w:rPr>
            <w:rStyle w:val="a5"/>
            <w:rFonts w:hint="eastAsia"/>
            <w:sz w:val="21"/>
            <w:szCs w:val="21"/>
          </w:rPr>
          <w:t>http://nestle2013.zhaopin.com</w:t>
        </w:r>
      </w:hyperlink>
    </w:p>
    <w:p w:rsidR="00A97018" w:rsidRDefault="00A97018" w:rsidP="00A97018">
      <w:pPr>
        <w:pStyle w:val="a6"/>
        <w:ind w:firstLine="518"/>
        <w:jc w:val="both"/>
        <w:rPr>
          <w:color w:val="333333"/>
          <w:sz w:val="21"/>
          <w:szCs w:val="21"/>
        </w:rPr>
      </w:pPr>
      <w:r>
        <w:rPr>
          <w:rFonts w:hint="eastAsia"/>
          <w:color w:val="333333"/>
          <w:sz w:val="21"/>
          <w:szCs w:val="21"/>
        </w:rPr>
        <w:t>希望获得更多公司信息，请登陆雀巢大中华区网站：</w:t>
      </w:r>
      <w:hyperlink r:id="rId8" w:history="1">
        <w:r>
          <w:rPr>
            <w:rStyle w:val="a5"/>
            <w:rFonts w:hint="eastAsia"/>
            <w:sz w:val="21"/>
            <w:szCs w:val="21"/>
          </w:rPr>
          <w:t>www.Nestle.com.cn</w:t>
        </w:r>
      </w:hyperlink>
    </w:p>
    <w:p w:rsidR="00A97018" w:rsidRDefault="00A97018" w:rsidP="00A97018">
      <w:pPr>
        <w:pStyle w:val="a6"/>
        <w:spacing w:line="375" w:lineRule="atLeast"/>
        <w:jc w:val="both"/>
        <w:rPr>
          <w:b/>
          <w:bCs/>
        </w:rPr>
      </w:pPr>
      <w:r>
        <w:rPr>
          <w:rFonts w:hint="eastAsia"/>
          <w:b/>
          <w:bCs/>
        </w:rPr>
        <w:t>【宣讲会行程】</w:t>
      </w:r>
    </w:p>
    <w:tbl>
      <w:tblPr>
        <w:tblW w:w="9956" w:type="dxa"/>
        <w:jc w:val="center"/>
        <w:tblInd w:w="-243" w:type="dxa"/>
        <w:tblLook w:val="04A0"/>
      </w:tblPr>
      <w:tblGrid>
        <w:gridCol w:w="851"/>
        <w:gridCol w:w="2645"/>
        <w:gridCol w:w="3520"/>
        <w:gridCol w:w="1460"/>
        <w:gridCol w:w="1480"/>
      </w:tblGrid>
      <w:tr w:rsidR="00097FCE" w:rsidRPr="00097FCE" w:rsidTr="00097FCE">
        <w:trPr>
          <w:trHeight w:val="270"/>
          <w:jc w:val="center"/>
        </w:trPr>
        <w:tc>
          <w:tcPr>
            <w:tcW w:w="851" w:type="dxa"/>
            <w:tcBorders>
              <w:top w:val="single" w:sz="4" w:space="0" w:color="auto"/>
              <w:left w:val="single" w:sz="4" w:space="0" w:color="auto"/>
              <w:bottom w:val="single" w:sz="4" w:space="0" w:color="auto"/>
              <w:right w:val="single" w:sz="4" w:space="0" w:color="auto"/>
            </w:tcBorders>
            <w:shd w:val="clear" w:color="000000" w:fill="4BACC6"/>
            <w:vAlign w:val="center"/>
            <w:hideMark/>
          </w:tcPr>
          <w:p w:rsidR="00097FCE" w:rsidRPr="00097FCE" w:rsidRDefault="00097FCE" w:rsidP="00097FCE">
            <w:pPr>
              <w:jc w:val="center"/>
              <w:rPr>
                <w:rFonts w:ascii="宋体" w:hAnsi="宋体"/>
                <w:b/>
                <w:bCs/>
                <w:color w:val="000000"/>
                <w:sz w:val="20"/>
                <w:szCs w:val="20"/>
              </w:rPr>
            </w:pPr>
            <w:r w:rsidRPr="00097FCE">
              <w:rPr>
                <w:rFonts w:ascii="宋体" w:hAnsi="宋体" w:hint="eastAsia"/>
                <w:b/>
                <w:bCs/>
                <w:color w:val="000000"/>
                <w:sz w:val="20"/>
                <w:szCs w:val="20"/>
              </w:rPr>
              <w:t>城市</w:t>
            </w:r>
          </w:p>
        </w:tc>
        <w:tc>
          <w:tcPr>
            <w:tcW w:w="2645" w:type="dxa"/>
            <w:tcBorders>
              <w:top w:val="single" w:sz="4" w:space="0" w:color="auto"/>
              <w:left w:val="nil"/>
              <w:bottom w:val="single" w:sz="4" w:space="0" w:color="auto"/>
              <w:right w:val="single" w:sz="4" w:space="0" w:color="auto"/>
            </w:tcBorders>
            <w:shd w:val="clear" w:color="000000" w:fill="4BACC6"/>
            <w:vAlign w:val="center"/>
            <w:hideMark/>
          </w:tcPr>
          <w:p w:rsidR="00097FCE" w:rsidRPr="00097FCE" w:rsidRDefault="00097FCE" w:rsidP="00097FCE">
            <w:pPr>
              <w:jc w:val="center"/>
              <w:rPr>
                <w:rFonts w:ascii="宋体" w:hAnsi="宋体"/>
                <w:b/>
                <w:bCs/>
                <w:color w:val="000000"/>
                <w:sz w:val="20"/>
                <w:szCs w:val="20"/>
              </w:rPr>
            </w:pPr>
            <w:r w:rsidRPr="00097FCE">
              <w:rPr>
                <w:rFonts w:ascii="宋体" w:hAnsi="宋体" w:hint="eastAsia"/>
                <w:b/>
                <w:bCs/>
                <w:color w:val="000000"/>
                <w:sz w:val="20"/>
                <w:szCs w:val="20"/>
              </w:rPr>
              <w:t>宣讲院校</w:t>
            </w:r>
          </w:p>
        </w:tc>
        <w:tc>
          <w:tcPr>
            <w:tcW w:w="3520" w:type="dxa"/>
            <w:tcBorders>
              <w:top w:val="single" w:sz="4" w:space="0" w:color="auto"/>
              <w:left w:val="nil"/>
              <w:bottom w:val="single" w:sz="4" w:space="0" w:color="auto"/>
              <w:right w:val="single" w:sz="4" w:space="0" w:color="auto"/>
            </w:tcBorders>
            <w:shd w:val="clear" w:color="000000" w:fill="4BACC6"/>
            <w:vAlign w:val="center"/>
            <w:hideMark/>
          </w:tcPr>
          <w:p w:rsidR="00097FCE" w:rsidRPr="00097FCE" w:rsidRDefault="00097FCE" w:rsidP="00097FCE">
            <w:pPr>
              <w:jc w:val="center"/>
              <w:rPr>
                <w:rFonts w:ascii="宋体" w:hAnsi="宋体"/>
                <w:b/>
                <w:bCs/>
                <w:color w:val="000000"/>
                <w:sz w:val="20"/>
                <w:szCs w:val="20"/>
              </w:rPr>
            </w:pPr>
            <w:r w:rsidRPr="00097FCE">
              <w:rPr>
                <w:rFonts w:ascii="宋体" w:hAnsi="宋体" w:hint="eastAsia"/>
                <w:b/>
                <w:bCs/>
                <w:color w:val="000000"/>
                <w:sz w:val="20"/>
                <w:szCs w:val="20"/>
              </w:rPr>
              <w:t>宣讲场地</w:t>
            </w:r>
          </w:p>
        </w:tc>
        <w:tc>
          <w:tcPr>
            <w:tcW w:w="1460" w:type="dxa"/>
            <w:tcBorders>
              <w:top w:val="single" w:sz="4" w:space="0" w:color="auto"/>
              <w:left w:val="nil"/>
              <w:bottom w:val="single" w:sz="4" w:space="0" w:color="auto"/>
              <w:right w:val="single" w:sz="4" w:space="0" w:color="auto"/>
            </w:tcBorders>
            <w:shd w:val="clear" w:color="000000" w:fill="4BACC6"/>
            <w:vAlign w:val="center"/>
            <w:hideMark/>
          </w:tcPr>
          <w:p w:rsidR="00097FCE" w:rsidRPr="00097FCE" w:rsidRDefault="00097FCE" w:rsidP="00097FCE">
            <w:pPr>
              <w:jc w:val="center"/>
              <w:rPr>
                <w:rFonts w:ascii="宋体" w:hAnsi="宋体"/>
                <w:b/>
                <w:bCs/>
                <w:color w:val="000000"/>
                <w:sz w:val="20"/>
                <w:szCs w:val="20"/>
              </w:rPr>
            </w:pPr>
            <w:r w:rsidRPr="00097FCE">
              <w:rPr>
                <w:rFonts w:ascii="宋体" w:hAnsi="宋体" w:hint="eastAsia"/>
                <w:b/>
                <w:bCs/>
                <w:color w:val="000000"/>
                <w:sz w:val="20"/>
                <w:szCs w:val="20"/>
              </w:rPr>
              <w:t>宣讲日期</w:t>
            </w:r>
          </w:p>
        </w:tc>
        <w:tc>
          <w:tcPr>
            <w:tcW w:w="1480" w:type="dxa"/>
            <w:tcBorders>
              <w:top w:val="single" w:sz="4" w:space="0" w:color="auto"/>
              <w:left w:val="nil"/>
              <w:bottom w:val="single" w:sz="4" w:space="0" w:color="auto"/>
              <w:right w:val="single" w:sz="4" w:space="0" w:color="auto"/>
            </w:tcBorders>
            <w:shd w:val="clear" w:color="000000" w:fill="4BACC6"/>
            <w:vAlign w:val="center"/>
            <w:hideMark/>
          </w:tcPr>
          <w:p w:rsidR="00097FCE" w:rsidRPr="00097FCE" w:rsidRDefault="00097FCE" w:rsidP="00097FCE">
            <w:pPr>
              <w:jc w:val="center"/>
              <w:rPr>
                <w:rFonts w:ascii="宋体" w:hAnsi="宋体"/>
                <w:b/>
                <w:bCs/>
                <w:color w:val="000000"/>
                <w:sz w:val="20"/>
                <w:szCs w:val="20"/>
              </w:rPr>
            </w:pPr>
            <w:r w:rsidRPr="00097FCE">
              <w:rPr>
                <w:rFonts w:ascii="宋体" w:hAnsi="宋体" w:hint="eastAsia"/>
                <w:b/>
                <w:bCs/>
                <w:color w:val="000000"/>
                <w:sz w:val="20"/>
                <w:szCs w:val="20"/>
              </w:rPr>
              <w:t>宣讲时段</w:t>
            </w:r>
          </w:p>
        </w:tc>
      </w:tr>
      <w:tr w:rsidR="00097FCE" w:rsidRPr="00097FCE" w:rsidTr="00097FCE">
        <w:trPr>
          <w:trHeight w:val="270"/>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西安</w:t>
            </w:r>
          </w:p>
        </w:tc>
        <w:tc>
          <w:tcPr>
            <w:tcW w:w="2645"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西安交通大学</w:t>
            </w:r>
          </w:p>
        </w:tc>
        <w:tc>
          <w:tcPr>
            <w:tcW w:w="352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就业中心一楼信息发布厅</w:t>
            </w:r>
          </w:p>
        </w:tc>
        <w:tc>
          <w:tcPr>
            <w:tcW w:w="146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2012-9-25</w:t>
            </w:r>
          </w:p>
        </w:tc>
        <w:tc>
          <w:tcPr>
            <w:tcW w:w="148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19:00—21:00</w:t>
            </w:r>
          </w:p>
        </w:tc>
      </w:tr>
      <w:tr w:rsidR="00097FCE" w:rsidRPr="00097FCE" w:rsidTr="00097FCE">
        <w:trPr>
          <w:trHeight w:val="270"/>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北京</w:t>
            </w:r>
          </w:p>
        </w:tc>
        <w:tc>
          <w:tcPr>
            <w:tcW w:w="2645" w:type="dxa"/>
            <w:tcBorders>
              <w:top w:val="nil"/>
              <w:left w:val="nil"/>
              <w:bottom w:val="single" w:sz="4" w:space="0" w:color="auto"/>
              <w:right w:val="single" w:sz="4" w:space="0" w:color="auto"/>
            </w:tcBorders>
            <w:shd w:val="clear" w:color="000000" w:fill="FFFFFF"/>
            <w:noWrap/>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对外经济贸易大学</w:t>
            </w:r>
          </w:p>
        </w:tc>
        <w:tc>
          <w:tcPr>
            <w:tcW w:w="3520" w:type="dxa"/>
            <w:tcBorders>
              <w:top w:val="nil"/>
              <w:left w:val="nil"/>
              <w:bottom w:val="single" w:sz="4" w:space="0" w:color="auto"/>
              <w:right w:val="single" w:sz="4" w:space="0" w:color="auto"/>
            </w:tcBorders>
            <w:shd w:val="clear" w:color="000000" w:fill="FFFFFF"/>
            <w:noWrap/>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视听中心（大学生活动中心）</w:t>
            </w:r>
          </w:p>
        </w:tc>
        <w:tc>
          <w:tcPr>
            <w:tcW w:w="146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2012-10-10</w:t>
            </w:r>
          </w:p>
        </w:tc>
        <w:tc>
          <w:tcPr>
            <w:tcW w:w="148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18:30—20:30</w:t>
            </w:r>
          </w:p>
        </w:tc>
      </w:tr>
      <w:tr w:rsidR="00097FCE" w:rsidRPr="00097FCE" w:rsidTr="00097FCE">
        <w:trPr>
          <w:trHeight w:val="270"/>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北京</w:t>
            </w:r>
          </w:p>
        </w:tc>
        <w:tc>
          <w:tcPr>
            <w:tcW w:w="2645" w:type="dxa"/>
            <w:tcBorders>
              <w:top w:val="nil"/>
              <w:left w:val="nil"/>
              <w:bottom w:val="single" w:sz="4" w:space="0" w:color="auto"/>
              <w:right w:val="single" w:sz="4" w:space="0" w:color="auto"/>
            </w:tcBorders>
            <w:shd w:val="clear" w:color="000000" w:fill="FFFFFF"/>
            <w:noWrap/>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北京大学</w:t>
            </w:r>
          </w:p>
        </w:tc>
        <w:tc>
          <w:tcPr>
            <w:tcW w:w="3520" w:type="dxa"/>
            <w:tcBorders>
              <w:top w:val="nil"/>
              <w:left w:val="nil"/>
              <w:bottom w:val="single" w:sz="4" w:space="0" w:color="auto"/>
              <w:right w:val="single" w:sz="4" w:space="0" w:color="auto"/>
            </w:tcBorders>
            <w:shd w:val="clear" w:color="000000" w:fill="FFFFFF"/>
            <w:noWrap/>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英杰交流中心阳光大厅</w:t>
            </w:r>
          </w:p>
        </w:tc>
        <w:tc>
          <w:tcPr>
            <w:tcW w:w="146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2012-10-11</w:t>
            </w:r>
          </w:p>
        </w:tc>
        <w:tc>
          <w:tcPr>
            <w:tcW w:w="148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18:30—21:00</w:t>
            </w:r>
          </w:p>
        </w:tc>
      </w:tr>
      <w:tr w:rsidR="00097FCE" w:rsidRPr="00097FCE" w:rsidTr="00097FCE">
        <w:trPr>
          <w:trHeight w:val="270"/>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成都</w:t>
            </w:r>
          </w:p>
        </w:tc>
        <w:tc>
          <w:tcPr>
            <w:tcW w:w="2645"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四川大学（望江校区）</w:t>
            </w:r>
          </w:p>
        </w:tc>
        <w:tc>
          <w:tcPr>
            <w:tcW w:w="352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西五演播厅</w:t>
            </w:r>
          </w:p>
        </w:tc>
        <w:tc>
          <w:tcPr>
            <w:tcW w:w="146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2012-10-11</w:t>
            </w:r>
          </w:p>
        </w:tc>
        <w:tc>
          <w:tcPr>
            <w:tcW w:w="148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18:30—20:30</w:t>
            </w:r>
          </w:p>
        </w:tc>
      </w:tr>
      <w:tr w:rsidR="00097FCE" w:rsidRPr="00097FCE" w:rsidTr="00097FCE">
        <w:trPr>
          <w:trHeight w:val="270"/>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西安</w:t>
            </w:r>
          </w:p>
        </w:tc>
        <w:tc>
          <w:tcPr>
            <w:tcW w:w="2645"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西安邮电大学</w:t>
            </w:r>
            <w:r w:rsidRPr="00097FCE">
              <w:rPr>
                <w:rFonts w:ascii="Arial" w:hAnsi="Arial" w:cs="Arial"/>
                <w:color w:val="000000"/>
                <w:sz w:val="20"/>
                <w:szCs w:val="20"/>
              </w:rPr>
              <w:t>(</w:t>
            </w:r>
            <w:r w:rsidRPr="00097FCE">
              <w:rPr>
                <w:rFonts w:ascii="宋体" w:hAnsi="宋体" w:hint="eastAsia"/>
                <w:color w:val="000000"/>
                <w:sz w:val="20"/>
                <w:szCs w:val="20"/>
              </w:rPr>
              <w:t>长安校区</w:t>
            </w:r>
            <w:r w:rsidRPr="00097FCE">
              <w:rPr>
                <w:rFonts w:ascii="Arial" w:hAnsi="Arial" w:cs="Arial"/>
                <w:color w:val="000000"/>
                <w:sz w:val="20"/>
                <w:szCs w:val="20"/>
              </w:rPr>
              <w:t>)</w:t>
            </w:r>
          </w:p>
        </w:tc>
        <w:tc>
          <w:tcPr>
            <w:tcW w:w="352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待定</w:t>
            </w:r>
          </w:p>
        </w:tc>
        <w:tc>
          <w:tcPr>
            <w:tcW w:w="146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2012-10-11</w:t>
            </w:r>
          </w:p>
        </w:tc>
        <w:tc>
          <w:tcPr>
            <w:tcW w:w="148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14:30—17:00</w:t>
            </w:r>
          </w:p>
        </w:tc>
      </w:tr>
      <w:tr w:rsidR="00097FCE" w:rsidRPr="00097FCE" w:rsidTr="00097FCE">
        <w:trPr>
          <w:trHeight w:val="270"/>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北京</w:t>
            </w:r>
          </w:p>
        </w:tc>
        <w:tc>
          <w:tcPr>
            <w:tcW w:w="2645"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中国农业大学</w:t>
            </w:r>
          </w:p>
        </w:tc>
        <w:tc>
          <w:tcPr>
            <w:tcW w:w="352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食品科学与营养工程学院一层报告厅</w:t>
            </w:r>
          </w:p>
        </w:tc>
        <w:tc>
          <w:tcPr>
            <w:tcW w:w="146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2012-10-15</w:t>
            </w:r>
          </w:p>
        </w:tc>
        <w:tc>
          <w:tcPr>
            <w:tcW w:w="148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19:00—21:00</w:t>
            </w:r>
          </w:p>
        </w:tc>
      </w:tr>
      <w:tr w:rsidR="00097FCE" w:rsidRPr="00097FCE" w:rsidTr="00097FCE">
        <w:trPr>
          <w:trHeight w:val="270"/>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长沙</w:t>
            </w:r>
          </w:p>
        </w:tc>
        <w:tc>
          <w:tcPr>
            <w:tcW w:w="2645"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湖南大学</w:t>
            </w:r>
          </w:p>
        </w:tc>
        <w:tc>
          <w:tcPr>
            <w:tcW w:w="352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逸夫楼报告厅</w:t>
            </w:r>
          </w:p>
        </w:tc>
        <w:tc>
          <w:tcPr>
            <w:tcW w:w="146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2012-10-15</w:t>
            </w:r>
          </w:p>
        </w:tc>
        <w:tc>
          <w:tcPr>
            <w:tcW w:w="148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18:30—20:30</w:t>
            </w:r>
          </w:p>
        </w:tc>
      </w:tr>
      <w:tr w:rsidR="00097FCE" w:rsidRPr="00097FCE" w:rsidTr="00097FCE">
        <w:trPr>
          <w:trHeight w:val="270"/>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南京</w:t>
            </w:r>
          </w:p>
        </w:tc>
        <w:tc>
          <w:tcPr>
            <w:tcW w:w="2645"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南京大学（鼓楼校区）</w:t>
            </w:r>
          </w:p>
        </w:tc>
        <w:tc>
          <w:tcPr>
            <w:tcW w:w="352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南园</w:t>
            </w:r>
            <w:r w:rsidRPr="00097FCE">
              <w:rPr>
                <w:rFonts w:ascii="Arial" w:hAnsi="Arial" w:cs="Arial"/>
                <w:color w:val="000000"/>
                <w:sz w:val="20"/>
                <w:szCs w:val="20"/>
              </w:rPr>
              <w:t>21</w:t>
            </w:r>
            <w:r w:rsidRPr="00097FCE">
              <w:rPr>
                <w:rFonts w:ascii="宋体" w:hAnsi="宋体" w:hint="eastAsia"/>
                <w:color w:val="000000"/>
                <w:sz w:val="20"/>
                <w:szCs w:val="20"/>
              </w:rPr>
              <w:t>舍</w:t>
            </w:r>
            <w:r w:rsidRPr="00097FCE">
              <w:rPr>
                <w:rFonts w:ascii="Arial" w:hAnsi="Arial" w:cs="Arial"/>
                <w:color w:val="000000"/>
                <w:sz w:val="20"/>
                <w:szCs w:val="20"/>
              </w:rPr>
              <w:t>203</w:t>
            </w:r>
            <w:r w:rsidRPr="00097FCE">
              <w:rPr>
                <w:rFonts w:ascii="宋体" w:hAnsi="宋体" w:hint="eastAsia"/>
                <w:color w:val="000000"/>
                <w:sz w:val="20"/>
                <w:szCs w:val="20"/>
              </w:rPr>
              <w:t>报告厅</w:t>
            </w:r>
          </w:p>
        </w:tc>
        <w:tc>
          <w:tcPr>
            <w:tcW w:w="146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2012-10-15</w:t>
            </w:r>
          </w:p>
        </w:tc>
        <w:tc>
          <w:tcPr>
            <w:tcW w:w="148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18:30—20:30</w:t>
            </w:r>
          </w:p>
        </w:tc>
      </w:tr>
      <w:tr w:rsidR="00097FCE" w:rsidRPr="00097FCE" w:rsidTr="00097FCE">
        <w:trPr>
          <w:trHeight w:val="270"/>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西安</w:t>
            </w:r>
          </w:p>
        </w:tc>
        <w:tc>
          <w:tcPr>
            <w:tcW w:w="2645"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西北大学</w:t>
            </w:r>
            <w:r w:rsidRPr="00097FCE">
              <w:rPr>
                <w:rFonts w:ascii="Arial" w:hAnsi="Arial" w:cs="Arial"/>
                <w:color w:val="000000"/>
                <w:sz w:val="20"/>
                <w:szCs w:val="20"/>
              </w:rPr>
              <w:t>(</w:t>
            </w:r>
            <w:r w:rsidRPr="00097FCE">
              <w:rPr>
                <w:rFonts w:ascii="宋体" w:hAnsi="宋体" w:hint="eastAsia"/>
                <w:color w:val="000000"/>
                <w:sz w:val="20"/>
                <w:szCs w:val="20"/>
              </w:rPr>
              <w:t>长安校区</w:t>
            </w:r>
            <w:r w:rsidRPr="00097FCE">
              <w:rPr>
                <w:rFonts w:ascii="Arial" w:hAnsi="Arial" w:cs="Arial"/>
                <w:color w:val="000000"/>
                <w:sz w:val="20"/>
                <w:szCs w:val="20"/>
              </w:rPr>
              <w:t>)</w:t>
            </w:r>
          </w:p>
        </w:tc>
        <w:tc>
          <w:tcPr>
            <w:tcW w:w="352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待定</w:t>
            </w:r>
          </w:p>
        </w:tc>
        <w:tc>
          <w:tcPr>
            <w:tcW w:w="146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2012-10-16</w:t>
            </w:r>
          </w:p>
        </w:tc>
        <w:tc>
          <w:tcPr>
            <w:tcW w:w="148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15:00—17:30</w:t>
            </w:r>
          </w:p>
        </w:tc>
      </w:tr>
      <w:tr w:rsidR="00097FCE" w:rsidRPr="00097FCE" w:rsidTr="00097FCE">
        <w:trPr>
          <w:trHeight w:val="270"/>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广州</w:t>
            </w:r>
          </w:p>
        </w:tc>
        <w:tc>
          <w:tcPr>
            <w:tcW w:w="2645"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中山大学</w:t>
            </w:r>
            <w:r w:rsidRPr="00097FCE">
              <w:rPr>
                <w:rFonts w:ascii="Arial" w:hAnsi="Arial" w:cs="Arial"/>
                <w:color w:val="000000"/>
                <w:sz w:val="20"/>
                <w:szCs w:val="20"/>
              </w:rPr>
              <w:t>(</w:t>
            </w:r>
            <w:r w:rsidRPr="00097FCE">
              <w:rPr>
                <w:rFonts w:ascii="宋体" w:hAnsi="宋体" w:hint="eastAsia"/>
                <w:color w:val="000000"/>
                <w:sz w:val="20"/>
                <w:szCs w:val="20"/>
              </w:rPr>
              <w:t>南校区</w:t>
            </w:r>
            <w:r w:rsidRPr="00097FCE">
              <w:rPr>
                <w:rFonts w:ascii="Arial" w:hAnsi="Arial" w:cs="Arial"/>
                <w:color w:val="000000"/>
                <w:sz w:val="20"/>
                <w:szCs w:val="20"/>
              </w:rPr>
              <w:t>)</w:t>
            </w:r>
          </w:p>
        </w:tc>
        <w:tc>
          <w:tcPr>
            <w:tcW w:w="352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熊德龙二楼多功能报告厅</w:t>
            </w:r>
          </w:p>
        </w:tc>
        <w:tc>
          <w:tcPr>
            <w:tcW w:w="146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2012-10-17</w:t>
            </w:r>
          </w:p>
        </w:tc>
        <w:tc>
          <w:tcPr>
            <w:tcW w:w="148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18:30—20:30</w:t>
            </w:r>
          </w:p>
        </w:tc>
      </w:tr>
      <w:tr w:rsidR="00097FCE" w:rsidRPr="00097FCE" w:rsidTr="00097FCE">
        <w:trPr>
          <w:trHeight w:val="270"/>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青岛</w:t>
            </w:r>
          </w:p>
        </w:tc>
        <w:tc>
          <w:tcPr>
            <w:tcW w:w="2645"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青岛大学</w:t>
            </w:r>
          </w:p>
        </w:tc>
        <w:tc>
          <w:tcPr>
            <w:tcW w:w="352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图书馆报告厅</w:t>
            </w:r>
          </w:p>
        </w:tc>
        <w:tc>
          <w:tcPr>
            <w:tcW w:w="146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2012-10-18</w:t>
            </w:r>
          </w:p>
        </w:tc>
        <w:tc>
          <w:tcPr>
            <w:tcW w:w="148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18:30—20:30</w:t>
            </w:r>
          </w:p>
        </w:tc>
      </w:tr>
      <w:tr w:rsidR="00097FCE" w:rsidRPr="00097FCE" w:rsidTr="00097FCE">
        <w:trPr>
          <w:trHeight w:val="270"/>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武汉</w:t>
            </w:r>
          </w:p>
        </w:tc>
        <w:tc>
          <w:tcPr>
            <w:tcW w:w="2645"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武汉大学</w:t>
            </w:r>
          </w:p>
        </w:tc>
        <w:tc>
          <w:tcPr>
            <w:tcW w:w="352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生科院报告厅</w:t>
            </w:r>
          </w:p>
        </w:tc>
        <w:tc>
          <w:tcPr>
            <w:tcW w:w="146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2012-10-19</w:t>
            </w:r>
          </w:p>
        </w:tc>
        <w:tc>
          <w:tcPr>
            <w:tcW w:w="148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18:30—20:30</w:t>
            </w:r>
          </w:p>
        </w:tc>
      </w:tr>
      <w:tr w:rsidR="00097FCE" w:rsidRPr="00097FCE" w:rsidTr="00097FCE">
        <w:trPr>
          <w:trHeight w:val="480"/>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广州</w:t>
            </w:r>
          </w:p>
        </w:tc>
        <w:tc>
          <w:tcPr>
            <w:tcW w:w="2645"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广东外语外贸大学（大学城）</w:t>
            </w:r>
          </w:p>
        </w:tc>
        <w:tc>
          <w:tcPr>
            <w:tcW w:w="352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B8</w:t>
            </w:r>
            <w:r w:rsidRPr="00097FCE">
              <w:rPr>
                <w:rFonts w:ascii="宋体" w:hAnsi="宋体" w:cs="Arial" w:hint="eastAsia"/>
                <w:color w:val="000000"/>
                <w:sz w:val="20"/>
                <w:szCs w:val="20"/>
              </w:rPr>
              <w:t>报告厅</w:t>
            </w:r>
          </w:p>
        </w:tc>
        <w:tc>
          <w:tcPr>
            <w:tcW w:w="146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2012-10-19</w:t>
            </w:r>
          </w:p>
        </w:tc>
        <w:tc>
          <w:tcPr>
            <w:tcW w:w="148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18:30—20:30</w:t>
            </w:r>
          </w:p>
        </w:tc>
      </w:tr>
      <w:tr w:rsidR="00097FCE" w:rsidRPr="00097FCE" w:rsidTr="00097FCE">
        <w:trPr>
          <w:trHeight w:val="270"/>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北京</w:t>
            </w:r>
          </w:p>
        </w:tc>
        <w:tc>
          <w:tcPr>
            <w:tcW w:w="2645"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首都医科大学</w:t>
            </w:r>
          </w:p>
        </w:tc>
        <w:tc>
          <w:tcPr>
            <w:tcW w:w="352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第一阶梯教室</w:t>
            </w:r>
          </w:p>
        </w:tc>
        <w:tc>
          <w:tcPr>
            <w:tcW w:w="146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2012-10-22</w:t>
            </w:r>
          </w:p>
        </w:tc>
        <w:tc>
          <w:tcPr>
            <w:tcW w:w="148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18:30—20:30</w:t>
            </w:r>
          </w:p>
        </w:tc>
      </w:tr>
      <w:tr w:rsidR="00097FCE" w:rsidRPr="00097FCE" w:rsidTr="00097FCE">
        <w:trPr>
          <w:trHeight w:val="480"/>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武汉</w:t>
            </w:r>
          </w:p>
        </w:tc>
        <w:tc>
          <w:tcPr>
            <w:tcW w:w="2645"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华中科技大学（东校区）</w:t>
            </w:r>
          </w:p>
        </w:tc>
        <w:tc>
          <w:tcPr>
            <w:tcW w:w="352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启明学院学术报告厅</w:t>
            </w:r>
          </w:p>
        </w:tc>
        <w:tc>
          <w:tcPr>
            <w:tcW w:w="146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2012-10-23</w:t>
            </w:r>
          </w:p>
        </w:tc>
        <w:tc>
          <w:tcPr>
            <w:tcW w:w="148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18:30—20:30</w:t>
            </w:r>
          </w:p>
        </w:tc>
      </w:tr>
      <w:tr w:rsidR="00097FCE" w:rsidRPr="00097FCE" w:rsidTr="00097FCE">
        <w:trPr>
          <w:trHeight w:val="270"/>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lastRenderedPageBreak/>
              <w:t>厦门</w:t>
            </w:r>
          </w:p>
        </w:tc>
        <w:tc>
          <w:tcPr>
            <w:tcW w:w="2645"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厦门大学</w:t>
            </w:r>
          </w:p>
        </w:tc>
        <w:tc>
          <w:tcPr>
            <w:tcW w:w="352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克立楼</w:t>
            </w:r>
            <w:r w:rsidRPr="00097FCE">
              <w:rPr>
                <w:rFonts w:ascii="Arial" w:hAnsi="Arial" w:cs="Arial"/>
                <w:color w:val="000000"/>
                <w:sz w:val="20"/>
                <w:szCs w:val="20"/>
              </w:rPr>
              <w:t>3</w:t>
            </w:r>
            <w:r w:rsidRPr="00097FCE">
              <w:rPr>
                <w:rFonts w:ascii="宋体" w:hAnsi="宋体" w:hint="eastAsia"/>
                <w:color w:val="000000"/>
                <w:sz w:val="20"/>
                <w:szCs w:val="20"/>
              </w:rPr>
              <w:t>楼报告厅</w:t>
            </w:r>
          </w:p>
        </w:tc>
        <w:tc>
          <w:tcPr>
            <w:tcW w:w="146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2012-10-23</w:t>
            </w:r>
          </w:p>
        </w:tc>
        <w:tc>
          <w:tcPr>
            <w:tcW w:w="148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18:30—20:30</w:t>
            </w:r>
          </w:p>
        </w:tc>
      </w:tr>
      <w:tr w:rsidR="00097FCE" w:rsidRPr="00097FCE" w:rsidTr="00097FCE">
        <w:trPr>
          <w:trHeight w:val="270"/>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杭州</w:t>
            </w:r>
          </w:p>
        </w:tc>
        <w:tc>
          <w:tcPr>
            <w:tcW w:w="2645"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浙江大学（紫金港校区）</w:t>
            </w:r>
          </w:p>
        </w:tc>
        <w:tc>
          <w:tcPr>
            <w:tcW w:w="352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国际会议中心</w:t>
            </w:r>
            <w:r w:rsidRPr="00097FCE">
              <w:rPr>
                <w:rFonts w:ascii="Arial" w:hAnsi="Arial" w:cs="Arial"/>
                <w:color w:val="000000"/>
                <w:sz w:val="20"/>
                <w:szCs w:val="20"/>
              </w:rPr>
              <w:t>225</w:t>
            </w:r>
          </w:p>
        </w:tc>
        <w:tc>
          <w:tcPr>
            <w:tcW w:w="146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2012-10-23</w:t>
            </w:r>
          </w:p>
        </w:tc>
        <w:tc>
          <w:tcPr>
            <w:tcW w:w="148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18:30—20:30</w:t>
            </w:r>
          </w:p>
        </w:tc>
      </w:tr>
      <w:tr w:rsidR="00097FCE" w:rsidRPr="00097FCE" w:rsidTr="00097FCE">
        <w:trPr>
          <w:trHeight w:val="270"/>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济南</w:t>
            </w:r>
          </w:p>
        </w:tc>
        <w:tc>
          <w:tcPr>
            <w:tcW w:w="2645"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山东财经大学</w:t>
            </w:r>
          </w:p>
        </w:tc>
        <w:tc>
          <w:tcPr>
            <w:tcW w:w="352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舜耕第六校区报告厅</w:t>
            </w:r>
          </w:p>
        </w:tc>
        <w:tc>
          <w:tcPr>
            <w:tcW w:w="146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2012-10-24</w:t>
            </w:r>
          </w:p>
        </w:tc>
        <w:tc>
          <w:tcPr>
            <w:tcW w:w="148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15:00—17:00</w:t>
            </w:r>
          </w:p>
        </w:tc>
      </w:tr>
      <w:tr w:rsidR="00097FCE" w:rsidRPr="00097FCE" w:rsidTr="00097FCE">
        <w:trPr>
          <w:trHeight w:val="270"/>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上海</w:t>
            </w:r>
          </w:p>
        </w:tc>
        <w:tc>
          <w:tcPr>
            <w:tcW w:w="2645"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上海对外贸易学院</w:t>
            </w:r>
          </w:p>
        </w:tc>
        <w:tc>
          <w:tcPr>
            <w:tcW w:w="352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松江区文翔路</w:t>
            </w:r>
            <w:r w:rsidRPr="00097FCE">
              <w:rPr>
                <w:rFonts w:ascii="Arial" w:hAnsi="Arial" w:cs="Arial"/>
                <w:color w:val="000000"/>
                <w:sz w:val="20"/>
                <w:szCs w:val="20"/>
              </w:rPr>
              <w:t>1900</w:t>
            </w:r>
            <w:r w:rsidRPr="00097FCE">
              <w:rPr>
                <w:rFonts w:ascii="宋体" w:hAnsi="宋体" w:hint="eastAsia"/>
                <w:color w:val="000000"/>
                <w:sz w:val="20"/>
                <w:szCs w:val="20"/>
              </w:rPr>
              <w:t>号信息楼</w:t>
            </w:r>
            <w:r w:rsidRPr="00097FCE">
              <w:rPr>
                <w:rFonts w:ascii="Arial" w:hAnsi="Arial" w:cs="Arial"/>
                <w:color w:val="000000"/>
                <w:sz w:val="20"/>
                <w:szCs w:val="20"/>
              </w:rPr>
              <w:t>507</w:t>
            </w:r>
            <w:r w:rsidRPr="00097FCE">
              <w:rPr>
                <w:rFonts w:ascii="宋体" w:hAnsi="宋体" w:hint="eastAsia"/>
                <w:color w:val="000000"/>
                <w:sz w:val="20"/>
                <w:szCs w:val="20"/>
              </w:rPr>
              <w:t>室</w:t>
            </w:r>
          </w:p>
        </w:tc>
        <w:tc>
          <w:tcPr>
            <w:tcW w:w="146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2012-10-24</w:t>
            </w:r>
          </w:p>
        </w:tc>
        <w:tc>
          <w:tcPr>
            <w:tcW w:w="148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18:30—20:30</w:t>
            </w:r>
          </w:p>
        </w:tc>
      </w:tr>
      <w:tr w:rsidR="00097FCE" w:rsidRPr="00097FCE" w:rsidTr="00097FCE">
        <w:trPr>
          <w:trHeight w:val="270"/>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上海</w:t>
            </w:r>
          </w:p>
        </w:tc>
        <w:tc>
          <w:tcPr>
            <w:tcW w:w="2645"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复旦大学</w:t>
            </w:r>
          </w:p>
        </w:tc>
        <w:tc>
          <w:tcPr>
            <w:tcW w:w="352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新逸夫楼报告厅</w:t>
            </w:r>
          </w:p>
        </w:tc>
        <w:tc>
          <w:tcPr>
            <w:tcW w:w="146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2012-10-25</w:t>
            </w:r>
          </w:p>
        </w:tc>
        <w:tc>
          <w:tcPr>
            <w:tcW w:w="148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18:30—20:30</w:t>
            </w:r>
          </w:p>
        </w:tc>
      </w:tr>
      <w:tr w:rsidR="00097FCE" w:rsidRPr="00097FCE" w:rsidTr="00097FCE">
        <w:trPr>
          <w:trHeight w:val="270"/>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太原</w:t>
            </w:r>
          </w:p>
        </w:tc>
        <w:tc>
          <w:tcPr>
            <w:tcW w:w="2645"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山西大学</w:t>
            </w:r>
          </w:p>
        </w:tc>
        <w:tc>
          <w:tcPr>
            <w:tcW w:w="352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文瀛苑</w:t>
            </w:r>
            <w:r w:rsidRPr="00097FCE">
              <w:rPr>
                <w:rFonts w:ascii="Arial" w:hAnsi="Arial" w:cs="Arial"/>
                <w:color w:val="000000"/>
                <w:sz w:val="20"/>
                <w:szCs w:val="20"/>
              </w:rPr>
              <w:t>5</w:t>
            </w:r>
            <w:r w:rsidRPr="00097FCE">
              <w:rPr>
                <w:rFonts w:ascii="宋体" w:hAnsi="宋体" w:hint="eastAsia"/>
                <w:color w:val="000000"/>
                <w:sz w:val="20"/>
                <w:szCs w:val="20"/>
              </w:rPr>
              <w:t>层报告厅</w:t>
            </w:r>
          </w:p>
        </w:tc>
        <w:tc>
          <w:tcPr>
            <w:tcW w:w="146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2012-10-26</w:t>
            </w:r>
          </w:p>
        </w:tc>
        <w:tc>
          <w:tcPr>
            <w:tcW w:w="148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15:00—17:00</w:t>
            </w:r>
          </w:p>
        </w:tc>
      </w:tr>
      <w:tr w:rsidR="00097FCE" w:rsidRPr="00097FCE" w:rsidTr="00097FCE">
        <w:trPr>
          <w:trHeight w:val="270"/>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南昌</w:t>
            </w:r>
          </w:p>
        </w:tc>
        <w:tc>
          <w:tcPr>
            <w:tcW w:w="2645"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南昌大学</w:t>
            </w:r>
          </w:p>
        </w:tc>
        <w:tc>
          <w:tcPr>
            <w:tcW w:w="3520" w:type="dxa"/>
            <w:tcBorders>
              <w:top w:val="nil"/>
              <w:left w:val="nil"/>
              <w:bottom w:val="single" w:sz="4" w:space="0" w:color="auto"/>
              <w:right w:val="single" w:sz="4" w:space="0" w:color="auto"/>
            </w:tcBorders>
            <w:shd w:val="clear" w:color="000000" w:fill="FFFFFF"/>
            <w:vAlign w:val="center"/>
            <w:hideMark/>
          </w:tcPr>
          <w:p w:rsidR="00097FCE" w:rsidRPr="00097FCE" w:rsidRDefault="009320EB" w:rsidP="00097FCE">
            <w:pPr>
              <w:jc w:val="center"/>
              <w:rPr>
                <w:rFonts w:ascii="宋体" w:hAnsi="宋体"/>
                <w:color w:val="000000"/>
                <w:sz w:val="20"/>
                <w:szCs w:val="20"/>
              </w:rPr>
            </w:pPr>
            <w:r>
              <w:rPr>
                <w:rFonts w:ascii="宋体" w:hAnsi="宋体" w:hint="eastAsia"/>
                <w:color w:val="000000"/>
                <w:sz w:val="20"/>
                <w:szCs w:val="20"/>
              </w:rPr>
              <w:t>待定</w:t>
            </w:r>
          </w:p>
        </w:tc>
        <w:tc>
          <w:tcPr>
            <w:tcW w:w="146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2012-10-29</w:t>
            </w:r>
          </w:p>
        </w:tc>
        <w:tc>
          <w:tcPr>
            <w:tcW w:w="148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18:30—20:30</w:t>
            </w:r>
          </w:p>
        </w:tc>
      </w:tr>
      <w:tr w:rsidR="00097FCE" w:rsidRPr="00097FCE" w:rsidTr="00097FCE">
        <w:trPr>
          <w:trHeight w:val="270"/>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郑州</w:t>
            </w:r>
          </w:p>
        </w:tc>
        <w:tc>
          <w:tcPr>
            <w:tcW w:w="2645"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郑州大学</w:t>
            </w:r>
          </w:p>
        </w:tc>
        <w:tc>
          <w:tcPr>
            <w:tcW w:w="352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就业指导中心宣讲厅</w:t>
            </w:r>
          </w:p>
        </w:tc>
        <w:tc>
          <w:tcPr>
            <w:tcW w:w="146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2012-10-30</w:t>
            </w:r>
          </w:p>
        </w:tc>
        <w:tc>
          <w:tcPr>
            <w:tcW w:w="148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18:30—20:30</w:t>
            </w:r>
          </w:p>
        </w:tc>
      </w:tr>
      <w:tr w:rsidR="00097FCE" w:rsidRPr="00097FCE" w:rsidTr="00097FCE">
        <w:trPr>
          <w:trHeight w:val="270"/>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福州</w:t>
            </w:r>
          </w:p>
        </w:tc>
        <w:tc>
          <w:tcPr>
            <w:tcW w:w="2645"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福州大学（大学城）</w:t>
            </w:r>
          </w:p>
        </w:tc>
        <w:tc>
          <w:tcPr>
            <w:tcW w:w="352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素质拓展中心学术报告厅</w:t>
            </w:r>
          </w:p>
        </w:tc>
        <w:tc>
          <w:tcPr>
            <w:tcW w:w="146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2012-10-30</w:t>
            </w:r>
          </w:p>
        </w:tc>
        <w:tc>
          <w:tcPr>
            <w:tcW w:w="148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18:30—20:30</w:t>
            </w:r>
          </w:p>
        </w:tc>
      </w:tr>
      <w:tr w:rsidR="00097FCE" w:rsidRPr="00097FCE" w:rsidTr="00097FCE">
        <w:trPr>
          <w:trHeight w:val="270"/>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北京</w:t>
            </w:r>
          </w:p>
        </w:tc>
        <w:tc>
          <w:tcPr>
            <w:tcW w:w="2645" w:type="dxa"/>
            <w:tcBorders>
              <w:top w:val="nil"/>
              <w:left w:val="nil"/>
              <w:bottom w:val="single" w:sz="4" w:space="0" w:color="auto"/>
              <w:right w:val="single" w:sz="4" w:space="0" w:color="auto"/>
            </w:tcBorders>
            <w:shd w:val="clear" w:color="000000" w:fill="FFFFFF"/>
            <w:noWrap/>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中国人民大学</w:t>
            </w:r>
          </w:p>
        </w:tc>
        <w:tc>
          <w:tcPr>
            <w:tcW w:w="3520" w:type="dxa"/>
            <w:tcBorders>
              <w:top w:val="nil"/>
              <w:left w:val="nil"/>
              <w:bottom w:val="single" w:sz="4" w:space="0" w:color="auto"/>
              <w:right w:val="single" w:sz="4" w:space="0" w:color="auto"/>
            </w:tcBorders>
            <w:shd w:val="clear" w:color="000000" w:fill="FFFFFF"/>
            <w:noWrap/>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逸夫楼第一报告厅</w:t>
            </w:r>
          </w:p>
        </w:tc>
        <w:tc>
          <w:tcPr>
            <w:tcW w:w="146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2012-10-31</w:t>
            </w:r>
          </w:p>
        </w:tc>
        <w:tc>
          <w:tcPr>
            <w:tcW w:w="148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18:30—20:30</w:t>
            </w:r>
          </w:p>
        </w:tc>
      </w:tr>
      <w:tr w:rsidR="00097FCE" w:rsidRPr="00097FCE" w:rsidTr="00097FCE">
        <w:trPr>
          <w:trHeight w:val="480"/>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杭州</w:t>
            </w:r>
          </w:p>
        </w:tc>
        <w:tc>
          <w:tcPr>
            <w:tcW w:w="2645"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浙江工业大学（小和山校区）</w:t>
            </w:r>
          </w:p>
        </w:tc>
        <w:tc>
          <w:tcPr>
            <w:tcW w:w="352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语林楼报告厅</w:t>
            </w:r>
          </w:p>
        </w:tc>
        <w:tc>
          <w:tcPr>
            <w:tcW w:w="146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2012-11-5</w:t>
            </w:r>
          </w:p>
        </w:tc>
        <w:tc>
          <w:tcPr>
            <w:tcW w:w="148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18:30—20:30</w:t>
            </w:r>
          </w:p>
        </w:tc>
      </w:tr>
      <w:tr w:rsidR="00097FCE" w:rsidRPr="00097FCE" w:rsidTr="00097FCE">
        <w:trPr>
          <w:trHeight w:val="270"/>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宁波</w:t>
            </w:r>
          </w:p>
        </w:tc>
        <w:tc>
          <w:tcPr>
            <w:tcW w:w="2645"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宁波诺丁汉大学</w:t>
            </w:r>
          </w:p>
        </w:tc>
        <w:tc>
          <w:tcPr>
            <w:tcW w:w="352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TB226</w:t>
            </w:r>
          </w:p>
        </w:tc>
        <w:tc>
          <w:tcPr>
            <w:tcW w:w="146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2012-11-8</w:t>
            </w:r>
          </w:p>
        </w:tc>
        <w:tc>
          <w:tcPr>
            <w:tcW w:w="148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18:30—20:30</w:t>
            </w:r>
          </w:p>
        </w:tc>
      </w:tr>
      <w:tr w:rsidR="00097FCE" w:rsidRPr="00097FCE" w:rsidTr="00097FCE">
        <w:trPr>
          <w:trHeight w:val="480"/>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合肥</w:t>
            </w:r>
          </w:p>
        </w:tc>
        <w:tc>
          <w:tcPr>
            <w:tcW w:w="2645"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合肥工业大学（南校区）</w:t>
            </w:r>
          </w:p>
        </w:tc>
        <w:tc>
          <w:tcPr>
            <w:tcW w:w="352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东风汽车厅</w:t>
            </w:r>
          </w:p>
        </w:tc>
        <w:tc>
          <w:tcPr>
            <w:tcW w:w="146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2012-11-12</w:t>
            </w:r>
          </w:p>
        </w:tc>
        <w:tc>
          <w:tcPr>
            <w:tcW w:w="148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18:30—20:30</w:t>
            </w:r>
          </w:p>
        </w:tc>
      </w:tr>
      <w:tr w:rsidR="00097FCE" w:rsidRPr="00097FCE" w:rsidTr="00097FCE">
        <w:trPr>
          <w:trHeight w:val="270"/>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合肥</w:t>
            </w:r>
          </w:p>
        </w:tc>
        <w:tc>
          <w:tcPr>
            <w:tcW w:w="2645"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安徽大学</w:t>
            </w:r>
          </w:p>
        </w:tc>
        <w:tc>
          <w:tcPr>
            <w:tcW w:w="352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博学南楼</w:t>
            </w:r>
            <w:r w:rsidRPr="00097FCE">
              <w:rPr>
                <w:rFonts w:ascii="Arial" w:hAnsi="Arial" w:cs="Arial"/>
                <w:color w:val="000000"/>
                <w:sz w:val="20"/>
                <w:szCs w:val="20"/>
              </w:rPr>
              <w:t>1201</w:t>
            </w:r>
          </w:p>
        </w:tc>
        <w:tc>
          <w:tcPr>
            <w:tcW w:w="146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2012-11-13</w:t>
            </w:r>
          </w:p>
        </w:tc>
        <w:tc>
          <w:tcPr>
            <w:tcW w:w="148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Arial" w:hAnsi="Arial" w:cs="Arial"/>
                <w:color w:val="000000"/>
                <w:sz w:val="20"/>
                <w:szCs w:val="20"/>
              </w:rPr>
            </w:pPr>
            <w:r w:rsidRPr="00097FCE">
              <w:rPr>
                <w:rFonts w:ascii="Arial" w:hAnsi="Arial" w:cs="Arial"/>
                <w:color w:val="000000"/>
                <w:sz w:val="20"/>
                <w:szCs w:val="20"/>
              </w:rPr>
              <w:t>18:30—20:30</w:t>
            </w:r>
          </w:p>
        </w:tc>
      </w:tr>
      <w:tr w:rsidR="00097FCE" w:rsidRPr="00097FCE" w:rsidTr="00097FCE">
        <w:trPr>
          <w:trHeight w:val="270"/>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南宁</w:t>
            </w:r>
          </w:p>
        </w:tc>
        <w:tc>
          <w:tcPr>
            <w:tcW w:w="2645"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广西大学</w:t>
            </w:r>
          </w:p>
        </w:tc>
        <w:tc>
          <w:tcPr>
            <w:tcW w:w="352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待定</w:t>
            </w:r>
          </w:p>
        </w:tc>
        <w:tc>
          <w:tcPr>
            <w:tcW w:w="146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待定</w:t>
            </w:r>
          </w:p>
        </w:tc>
        <w:tc>
          <w:tcPr>
            <w:tcW w:w="148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待定</w:t>
            </w:r>
          </w:p>
        </w:tc>
      </w:tr>
      <w:tr w:rsidR="00097FCE" w:rsidRPr="00097FCE" w:rsidTr="00097FCE">
        <w:trPr>
          <w:trHeight w:val="270"/>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海口</w:t>
            </w:r>
          </w:p>
        </w:tc>
        <w:tc>
          <w:tcPr>
            <w:tcW w:w="2645"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海南大学</w:t>
            </w:r>
          </w:p>
        </w:tc>
        <w:tc>
          <w:tcPr>
            <w:tcW w:w="352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待定</w:t>
            </w:r>
          </w:p>
        </w:tc>
        <w:tc>
          <w:tcPr>
            <w:tcW w:w="146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待定</w:t>
            </w:r>
          </w:p>
        </w:tc>
        <w:tc>
          <w:tcPr>
            <w:tcW w:w="148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待定</w:t>
            </w:r>
          </w:p>
        </w:tc>
      </w:tr>
      <w:tr w:rsidR="00097FCE" w:rsidRPr="00097FCE" w:rsidTr="00097FCE">
        <w:trPr>
          <w:trHeight w:val="270"/>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扬州</w:t>
            </w:r>
          </w:p>
        </w:tc>
        <w:tc>
          <w:tcPr>
            <w:tcW w:w="2645"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扬州大学</w:t>
            </w:r>
          </w:p>
        </w:tc>
        <w:tc>
          <w:tcPr>
            <w:tcW w:w="352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待定</w:t>
            </w:r>
          </w:p>
        </w:tc>
        <w:tc>
          <w:tcPr>
            <w:tcW w:w="146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待定</w:t>
            </w:r>
          </w:p>
        </w:tc>
        <w:tc>
          <w:tcPr>
            <w:tcW w:w="148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待定</w:t>
            </w:r>
          </w:p>
        </w:tc>
      </w:tr>
      <w:tr w:rsidR="00097FCE" w:rsidRPr="00097FCE" w:rsidTr="00097FCE">
        <w:trPr>
          <w:trHeight w:val="270"/>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杭州</w:t>
            </w:r>
          </w:p>
        </w:tc>
        <w:tc>
          <w:tcPr>
            <w:tcW w:w="2645"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浙江工商大学</w:t>
            </w:r>
          </w:p>
        </w:tc>
        <w:tc>
          <w:tcPr>
            <w:tcW w:w="352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待定</w:t>
            </w:r>
          </w:p>
        </w:tc>
        <w:tc>
          <w:tcPr>
            <w:tcW w:w="146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待定</w:t>
            </w:r>
          </w:p>
        </w:tc>
        <w:tc>
          <w:tcPr>
            <w:tcW w:w="148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待定</w:t>
            </w:r>
          </w:p>
        </w:tc>
      </w:tr>
      <w:tr w:rsidR="00097FCE" w:rsidRPr="00097FCE" w:rsidTr="00097FCE">
        <w:trPr>
          <w:trHeight w:val="270"/>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宁波</w:t>
            </w:r>
          </w:p>
        </w:tc>
        <w:tc>
          <w:tcPr>
            <w:tcW w:w="2645"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宁波大学</w:t>
            </w:r>
          </w:p>
        </w:tc>
        <w:tc>
          <w:tcPr>
            <w:tcW w:w="352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待定</w:t>
            </w:r>
          </w:p>
        </w:tc>
        <w:tc>
          <w:tcPr>
            <w:tcW w:w="146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待定</w:t>
            </w:r>
          </w:p>
        </w:tc>
        <w:tc>
          <w:tcPr>
            <w:tcW w:w="1480" w:type="dxa"/>
            <w:tcBorders>
              <w:top w:val="nil"/>
              <w:left w:val="nil"/>
              <w:bottom w:val="single" w:sz="4" w:space="0" w:color="auto"/>
              <w:right w:val="single" w:sz="4" w:space="0" w:color="auto"/>
            </w:tcBorders>
            <w:shd w:val="clear" w:color="000000" w:fill="FFFFFF"/>
            <w:vAlign w:val="center"/>
            <w:hideMark/>
          </w:tcPr>
          <w:p w:rsidR="00097FCE" w:rsidRPr="00097FCE" w:rsidRDefault="00097FCE" w:rsidP="00097FCE">
            <w:pPr>
              <w:jc w:val="center"/>
              <w:rPr>
                <w:rFonts w:ascii="宋体" w:hAnsi="宋体"/>
                <w:color w:val="000000"/>
                <w:sz w:val="20"/>
                <w:szCs w:val="20"/>
              </w:rPr>
            </w:pPr>
            <w:r w:rsidRPr="00097FCE">
              <w:rPr>
                <w:rFonts w:ascii="宋体" w:hAnsi="宋体" w:hint="eastAsia"/>
                <w:color w:val="000000"/>
                <w:sz w:val="20"/>
                <w:szCs w:val="20"/>
              </w:rPr>
              <w:t>待定</w:t>
            </w:r>
          </w:p>
        </w:tc>
      </w:tr>
    </w:tbl>
    <w:p w:rsidR="00A97018" w:rsidRDefault="00A97018" w:rsidP="00A97018">
      <w:pPr>
        <w:pStyle w:val="a6"/>
        <w:spacing w:line="375" w:lineRule="atLeast"/>
        <w:ind w:left="720"/>
        <w:jc w:val="both"/>
        <w:rPr>
          <w:rStyle w:val="a7"/>
          <w:color w:val="1F497D"/>
          <w:sz w:val="21"/>
          <w:szCs w:val="21"/>
        </w:rPr>
      </w:pPr>
      <w:r>
        <w:rPr>
          <w:rStyle w:val="a7"/>
          <w:rFonts w:hint="eastAsia"/>
          <w:color w:val="333333"/>
          <w:sz w:val="21"/>
          <w:szCs w:val="21"/>
        </w:rPr>
        <w:t>注：我们在宣讲会现场为大家准备了丰厚的礼品，欢迎大家踊跃参与</w:t>
      </w:r>
      <w:r>
        <w:rPr>
          <w:rStyle w:val="a7"/>
          <w:rFonts w:hint="eastAsia"/>
          <w:color w:val="1F497D"/>
          <w:sz w:val="21"/>
          <w:szCs w:val="21"/>
        </w:rPr>
        <w:t>！</w:t>
      </w:r>
    </w:p>
    <w:p w:rsidR="00AB1A3F" w:rsidRPr="00755BFA" w:rsidRDefault="00AB1A3F" w:rsidP="00CB0A23">
      <w:pPr>
        <w:pStyle w:val="a6"/>
        <w:spacing w:line="375" w:lineRule="atLeast"/>
        <w:jc w:val="both"/>
        <w:rPr>
          <w:rStyle w:val="a7"/>
          <w:rFonts w:asciiTheme="minorEastAsia" w:eastAsiaTheme="minorEastAsia" w:hAnsiTheme="minorEastAsia" w:cs="Arial"/>
          <w:color w:val="333333"/>
          <w:sz w:val="21"/>
          <w:szCs w:val="21"/>
        </w:rPr>
      </w:pPr>
    </w:p>
    <w:sectPr w:rsidR="00AB1A3F" w:rsidRPr="00755BFA" w:rsidSect="005D11B6">
      <w:pgSz w:w="11906" w:h="16838"/>
      <w:pgMar w:top="993" w:right="1800" w:bottom="284"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57E4" w:rsidRDefault="009F57E4" w:rsidP="00CB0A23">
      <w:r>
        <w:separator/>
      </w:r>
    </w:p>
  </w:endnote>
  <w:endnote w:type="continuationSeparator" w:id="1">
    <w:p w:rsidR="009F57E4" w:rsidRDefault="009F57E4" w:rsidP="00CB0A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57E4" w:rsidRDefault="009F57E4" w:rsidP="00CB0A23">
      <w:r>
        <w:separator/>
      </w:r>
    </w:p>
  </w:footnote>
  <w:footnote w:type="continuationSeparator" w:id="1">
    <w:p w:rsidR="009F57E4" w:rsidRDefault="009F57E4" w:rsidP="00CB0A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83B02"/>
    <w:multiLevelType w:val="hybridMultilevel"/>
    <w:tmpl w:val="9FA62430"/>
    <w:lvl w:ilvl="0" w:tplc="81EA6F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0A23"/>
    <w:rsid w:val="00070B1D"/>
    <w:rsid w:val="000832A6"/>
    <w:rsid w:val="00097FCE"/>
    <w:rsid w:val="000E07B9"/>
    <w:rsid w:val="0017054F"/>
    <w:rsid w:val="0017451D"/>
    <w:rsid w:val="001B0EE8"/>
    <w:rsid w:val="001E65E9"/>
    <w:rsid w:val="00397C70"/>
    <w:rsid w:val="0044774F"/>
    <w:rsid w:val="004B1EE4"/>
    <w:rsid w:val="005D11B6"/>
    <w:rsid w:val="0069134A"/>
    <w:rsid w:val="006F1B0C"/>
    <w:rsid w:val="00755BFA"/>
    <w:rsid w:val="0076610D"/>
    <w:rsid w:val="0092140A"/>
    <w:rsid w:val="009320EB"/>
    <w:rsid w:val="0094027C"/>
    <w:rsid w:val="009F57E4"/>
    <w:rsid w:val="00A5761B"/>
    <w:rsid w:val="00A72585"/>
    <w:rsid w:val="00A97018"/>
    <w:rsid w:val="00AB1A3F"/>
    <w:rsid w:val="00AE2F89"/>
    <w:rsid w:val="00AF75B6"/>
    <w:rsid w:val="00B01E22"/>
    <w:rsid w:val="00B95CB1"/>
    <w:rsid w:val="00BA6912"/>
    <w:rsid w:val="00CA1153"/>
    <w:rsid w:val="00CB0A23"/>
    <w:rsid w:val="00DF4AF3"/>
    <w:rsid w:val="00DF7CD1"/>
    <w:rsid w:val="00E01A6D"/>
    <w:rsid w:val="00E76635"/>
    <w:rsid w:val="00F3732D"/>
    <w:rsid w:val="00F523CE"/>
    <w:rsid w:val="00F81DEE"/>
    <w:rsid w:val="00FC4C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BFA"/>
    <w:pPr>
      <w:jc w:val="both"/>
    </w:pPr>
    <w:rPr>
      <w:rFonts w:ascii="Calibri" w:eastAsia="宋体" w:hAnsi="Calibri" w:cs="宋体"/>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B0A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B0A23"/>
    <w:rPr>
      <w:sz w:val="18"/>
      <w:szCs w:val="18"/>
    </w:rPr>
  </w:style>
  <w:style w:type="paragraph" w:styleId="a4">
    <w:name w:val="footer"/>
    <w:basedOn w:val="a"/>
    <w:link w:val="Char0"/>
    <w:uiPriority w:val="99"/>
    <w:semiHidden/>
    <w:unhideWhenUsed/>
    <w:rsid w:val="00CB0A2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B0A23"/>
    <w:rPr>
      <w:sz w:val="18"/>
      <w:szCs w:val="18"/>
    </w:rPr>
  </w:style>
  <w:style w:type="character" w:styleId="a5">
    <w:name w:val="Hyperlink"/>
    <w:basedOn w:val="a0"/>
    <w:uiPriority w:val="99"/>
    <w:unhideWhenUsed/>
    <w:rsid w:val="00CB0A23"/>
    <w:rPr>
      <w:color w:val="333333"/>
      <w:u w:val="single"/>
    </w:rPr>
  </w:style>
  <w:style w:type="paragraph" w:styleId="a6">
    <w:name w:val="Normal (Web)"/>
    <w:basedOn w:val="a"/>
    <w:uiPriority w:val="99"/>
    <w:unhideWhenUsed/>
    <w:rsid w:val="00CB0A23"/>
    <w:pPr>
      <w:spacing w:before="100" w:beforeAutospacing="1" w:after="100" w:afterAutospacing="1"/>
      <w:jc w:val="left"/>
    </w:pPr>
    <w:rPr>
      <w:rFonts w:ascii="宋体" w:hAnsi="宋体"/>
      <w:sz w:val="24"/>
      <w:szCs w:val="24"/>
    </w:rPr>
  </w:style>
  <w:style w:type="character" w:styleId="a7">
    <w:name w:val="Strong"/>
    <w:basedOn w:val="a0"/>
    <w:uiPriority w:val="22"/>
    <w:qFormat/>
    <w:rsid w:val="00CB0A23"/>
    <w:rPr>
      <w:b/>
      <w:bCs/>
    </w:rPr>
  </w:style>
  <w:style w:type="character" w:styleId="a8">
    <w:name w:val="FollowedHyperlink"/>
    <w:basedOn w:val="a0"/>
    <w:uiPriority w:val="99"/>
    <w:semiHidden/>
    <w:unhideWhenUsed/>
    <w:rsid w:val="00397C7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8279361">
      <w:bodyDiv w:val="1"/>
      <w:marLeft w:val="0"/>
      <w:marRight w:val="0"/>
      <w:marTop w:val="0"/>
      <w:marBottom w:val="0"/>
      <w:divBdr>
        <w:top w:val="none" w:sz="0" w:space="0" w:color="auto"/>
        <w:left w:val="none" w:sz="0" w:space="0" w:color="auto"/>
        <w:bottom w:val="none" w:sz="0" w:space="0" w:color="auto"/>
        <w:right w:val="none" w:sz="0" w:space="0" w:color="auto"/>
      </w:divBdr>
    </w:div>
    <w:div w:id="140510344">
      <w:bodyDiv w:val="1"/>
      <w:marLeft w:val="0"/>
      <w:marRight w:val="0"/>
      <w:marTop w:val="0"/>
      <w:marBottom w:val="0"/>
      <w:divBdr>
        <w:top w:val="none" w:sz="0" w:space="0" w:color="auto"/>
        <w:left w:val="none" w:sz="0" w:space="0" w:color="auto"/>
        <w:bottom w:val="none" w:sz="0" w:space="0" w:color="auto"/>
        <w:right w:val="none" w:sz="0" w:space="0" w:color="auto"/>
      </w:divBdr>
    </w:div>
    <w:div w:id="281035692">
      <w:bodyDiv w:val="1"/>
      <w:marLeft w:val="0"/>
      <w:marRight w:val="0"/>
      <w:marTop w:val="0"/>
      <w:marBottom w:val="0"/>
      <w:divBdr>
        <w:top w:val="none" w:sz="0" w:space="0" w:color="auto"/>
        <w:left w:val="none" w:sz="0" w:space="0" w:color="auto"/>
        <w:bottom w:val="none" w:sz="0" w:space="0" w:color="auto"/>
        <w:right w:val="none" w:sz="0" w:space="0" w:color="auto"/>
      </w:divBdr>
    </w:div>
    <w:div w:id="729115036">
      <w:bodyDiv w:val="1"/>
      <w:marLeft w:val="0"/>
      <w:marRight w:val="0"/>
      <w:marTop w:val="0"/>
      <w:marBottom w:val="0"/>
      <w:divBdr>
        <w:top w:val="none" w:sz="0" w:space="0" w:color="auto"/>
        <w:left w:val="none" w:sz="0" w:space="0" w:color="auto"/>
        <w:bottom w:val="none" w:sz="0" w:space="0" w:color="auto"/>
        <w:right w:val="none" w:sz="0" w:space="0" w:color="auto"/>
      </w:divBdr>
    </w:div>
    <w:div w:id="736436828">
      <w:bodyDiv w:val="1"/>
      <w:marLeft w:val="0"/>
      <w:marRight w:val="0"/>
      <w:marTop w:val="0"/>
      <w:marBottom w:val="0"/>
      <w:divBdr>
        <w:top w:val="none" w:sz="0" w:space="0" w:color="auto"/>
        <w:left w:val="none" w:sz="0" w:space="0" w:color="auto"/>
        <w:bottom w:val="none" w:sz="0" w:space="0" w:color="auto"/>
        <w:right w:val="none" w:sz="0" w:space="0" w:color="auto"/>
      </w:divBdr>
    </w:div>
    <w:div w:id="940642706">
      <w:bodyDiv w:val="1"/>
      <w:marLeft w:val="0"/>
      <w:marRight w:val="0"/>
      <w:marTop w:val="0"/>
      <w:marBottom w:val="0"/>
      <w:divBdr>
        <w:top w:val="none" w:sz="0" w:space="0" w:color="auto"/>
        <w:left w:val="none" w:sz="0" w:space="0" w:color="auto"/>
        <w:bottom w:val="none" w:sz="0" w:space="0" w:color="auto"/>
        <w:right w:val="none" w:sz="0" w:space="0" w:color="auto"/>
      </w:divBdr>
    </w:div>
    <w:div w:id="1173378749">
      <w:bodyDiv w:val="1"/>
      <w:marLeft w:val="0"/>
      <w:marRight w:val="0"/>
      <w:marTop w:val="0"/>
      <w:marBottom w:val="0"/>
      <w:divBdr>
        <w:top w:val="none" w:sz="0" w:space="0" w:color="auto"/>
        <w:left w:val="none" w:sz="0" w:space="0" w:color="auto"/>
        <w:bottom w:val="none" w:sz="0" w:space="0" w:color="auto"/>
        <w:right w:val="none" w:sz="0" w:space="0" w:color="auto"/>
      </w:divBdr>
    </w:div>
    <w:div w:id="125057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stle.com.cn" TargetMode="External"/><Relationship Id="rId3" Type="http://schemas.openxmlformats.org/officeDocument/2006/relationships/settings" Target="settings.xml"/><Relationship Id="rId7" Type="http://schemas.openxmlformats.org/officeDocument/2006/relationships/hyperlink" Target="http://nestle2013.zhaopi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326</Words>
  <Characters>1859</Characters>
  <Application>Microsoft Office Word</Application>
  <DocSecurity>0</DocSecurity>
  <Lines>15</Lines>
  <Paragraphs>4</Paragraphs>
  <ScaleCrop>false</ScaleCrop>
  <Company>Zhaopin.com</Company>
  <LinksUpToDate>false</LinksUpToDate>
  <CharactersWithSpaces>2181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qiong.wu</dc:creator>
  <cp:keywords/>
  <dc:description/>
  <cp:lastModifiedBy>qiong.wu</cp:lastModifiedBy>
  <cp:revision>14</cp:revision>
  <dcterms:created xsi:type="dcterms:W3CDTF">2012-08-30T04:49:00Z</dcterms:created>
  <dcterms:modified xsi:type="dcterms:W3CDTF">2012-09-26T17:36:00Z</dcterms:modified>
</cp:coreProperties>
</file>