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02" w:rsidRDefault="00052502" w:rsidP="00052502">
      <w:pPr>
        <w:pStyle w:val="Default"/>
        <w:rPr>
          <w:rFonts w:ascii="Arial" w:eastAsia="宋体" w:hAnsi="Arial" w:cs="Arial"/>
          <w:sz w:val="18"/>
          <w:szCs w:val="18"/>
        </w:rPr>
      </w:pPr>
      <w:r>
        <w:rPr>
          <w:sz w:val="28"/>
          <w:szCs w:val="28"/>
        </w:rPr>
        <w:t>P</w:t>
      </w:r>
      <w:r>
        <w:rPr>
          <w:rFonts w:ascii="宋体" w:eastAsia="宋体" w:cs="宋体" w:hint="eastAsia"/>
          <w:sz w:val="28"/>
          <w:szCs w:val="28"/>
        </w:rPr>
        <w:t>·</w:t>
      </w:r>
      <w:r>
        <w:rPr>
          <w:rFonts w:eastAsia="宋体"/>
          <w:sz w:val="28"/>
          <w:szCs w:val="28"/>
        </w:rPr>
        <w:t xml:space="preserve">GTC </w:t>
      </w:r>
      <w:r>
        <w:rPr>
          <w:rFonts w:ascii="Comic Sans MS" w:eastAsia="宋体" w:hAnsi="Comic Sans MS" w:cs="Comic Sans MS"/>
          <w:b/>
          <w:bCs/>
          <w:sz w:val="21"/>
          <w:szCs w:val="21"/>
        </w:rPr>
        <w:t>The best brand</w:t>
      </w:r>
      <w:r>
        <w:rPr>
          <w:rFonts w:ascii="MS Gothic" w:eastAsia="MS Gothic" w:hAnsi="Comic Sans MS" w:cs="MS Gothic" w:hint="eastAsia"/>
          <w:sz w:val="21"/>
          <w:szCs w:val="21"/>
        </w:rPr>
        <w:t>，</w:t>
      </w:r>
      <w:r>
        <w:rPr>
          <w:rFonts w:ascii="Comic Sans MS" w:eastAsia="MS Gothic" w:hAnsi="Comic Sans MS" w:cs="Comic Sans MS"/>
          <w:b/>
          <w:bCs/>
          <w:sz w:val="21"/>
          <w:szCs w:val="21"/>
        </w:rPr>
        <w:t xml:space="preserve">the best consulting </w:t>
      </w:r>
      <w:r>
        <w:rPr>
          <w:rFonts w:ascii="Arial" w:eastAsia="MS Gothic" w:hAnsi="Arial" w:cs="Arial"/>
          <w:sz w:val="18"/>
          <w:szCs w:val="18"/>
        </w:rPr>
        <w:t>Address: Room 803, Building #3</w:t>
      </w:r>
      <w:r>
        <w:rPr>
          <w:rFonts w:ascii="宋体" w:eastAsia="宋体" w:hAnsi="Arial" w:cs="宋体" w:hint="eastAsia"/>
          <w:sz w:val="18"/>
          <w:szCs w:val="18"/>
        </w:rPr>
        <w:t>，</w:t>
      </w:r>
      <w:r>
        <w:rPr>
          <w:rFonts w:ascii="Arial" w:eastAsia="宋体" w:hAnsi="Arial" w:cs="Arial"/>
          <w:sz w:val="18"/>
          <w:szCs w:val="18"/>
        </w:rPr>
        <w:t>AiJia International Mansion</w:t>
      </w:r>
      <w:r>
        <w:rPr>
          <w:rFonts w:ascii="宋体" w:eastAsia="宋体" w:hAnsi="Arial" w:cs="宋体" w:hint="eastAsia"/>
          <w:sz w:val="18"/>
          <w:szCs w:val="18"/>
        </w:rPr>
        <w:t>，</w:t>
      </w:r>
      <w:r>
        <w:rPr>
          <w:rFonts w:ascii="Arial" w:eastAsia="宋体" w:hAnsi="Arial" w:cs="Arial"/>
          <w:sz w:val="18"/>
          <w:szCs w:val="18"/>
        </w:rPr>
        <w:t xml:space="preserve">No.288 Wu Hua Rd., Shanghai Tel: 021-65090188 Fax: 021-65224544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50"/>
        <w:gridCol w:w="1625"/>
        <w:gridCol w:w="1625"/>
        <w:gridCol w:w="3251"/>
      </w:tblGrid>
      <w:tr w:rsidR="0005250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250" w:type="dxa"/>
          </w:tcPr>
          <w:p w:rsidR="00052502" w:rsidRDefault="00052502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上海泽恩实业有限公司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事业二部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250" w:type="dxa"/>
            <w:gridSpan w:val="2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岗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位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说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明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书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sz w:val="21"/>
                <w:szCs w:val="21"/>
              </w:rPr>
              <w:t xml:space="preserve">Job Description </w:t>
            </w:r>
          </w:p>
        </w:tc>
        <w:tc>
          <w:tcPr>
            <w:tcW w:w="3250" w:type="dxa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助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理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顾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</w:rPr>
              <w:t>问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sz w:val="21"/>
                <w:szCs w:val="21"/>
              </w:rPr>
              <w:t xml:space="preserve">Assistant Consultant </w:t>
            </w:r>
          </w:p>
        </w:tc>
      </w:tr>
      <w:tr w:rsidR="0005250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875" w:type="dxa"/>
            <w:gridSpan w:val="2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岗位</w:t>
            </w:r>
            <w:r>
              <w:rPr>
                <w:rFonts w:ascii="Arial" w:eastAsia="宋体" w:hAnsi="Arial" w:cs="Arial"/>
                <w:sz w:val="21"/>
                <w:szCs w:val="21"/>
              </w:rPr>
              <w:t>(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职务</w:t>
            </w:r>
            <w:r>
              <w:rPr>
                <w:rFonts w:ascii="Arial" w:eastAsia="宋体" w:hAnsi="Arial" w:cs="Arial"/>
                <w:sz w:val="21"/>
                <w:szCs w:val="21"/>
              </w:rPr>
              <w:t>)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名称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 w:val="21"/>
                <w:szCs w:val="21"/>
              </w:rPr>
              <w:t xml:space="preserve">Position </w:t>
            </w:r>
          </w:p>
        </w:tc>
        <w:tc>
          <w:tcPr>
            <w:tcW w:w="4875" w:type="dxa"/>
            <w:gridSpan w:val="2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助理顾问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 w:val="21"/>
                <w:szCs w:val="21"/>
              </w:rPr>
              <w:t xml:space="preserve">Assistant Consultant </w:t>
            </w:r>
          </w:p>
        </w:tc>
      </w:tr>
      <w:tr w:rsidR="00052502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875" w:type="dxa"/>
            <w:gridSpan w:val="2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上级</w:t>
            </w:r>
            <w:r>
              <w:rPr>
                <w:rFonts w:ascii="Arial" w:eastAsia="宋体" w:hAnsi="Arial" w:cs="Arial"/>
                <w:sz w:val="21"/>
                <w:szCs w:val="21"/>
              </w:rPr>
              <w:t>/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向谁报告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 w:val="21"/>
                <w:szCs w:val="21"/>
              </w:rPr>
              <w:t xml:space="preserve">Superior/ Reports to </w:t>
            </w:r>
          </w:p>
        </w:tc>
        <w:tc>
          <w:tcPr>
            <w:tcW w:w="4875" w:type="dxa"/>
            <w:gridSpan w:val="2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高级顾问</w:t>
            </w:r>
            <w:r>
              <w:rPr>
                <w:rFonts w:ascii="Arial" w:eastAsia="宋体" w:hAnsi="Arial" w:cs="Arial"/>
                <w:sz w:val="21"/>
                <w:szCs w:val="21"/>
              </w:rPr>
              <w:t>/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主管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 w:val="21"/>
                <w:szCs w:val="21"/>
              </w:rPr>
              <w:t xml:space="preserve">Senior Consultant/Team leader </w:t>
            </w:r>
          </w:p>
        </w:tc>
      </w:tr>
      <w:tr w:rsidR="00052502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751" w:type="dxa"/>
            <w:gridSpan w:val="4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主要职责</w:t>
            </w:r>
            <w:r>
              <w:rPr>
                <w:rFonts w:ascii="Arial" w:eastAsia="宋体" w:hAnsi="Arial" w:cs="Arial"/>
                <w:sz w:val="21"/>
                <w:szCs w:val="21"/>
              </w:rPr>
              <w:t>(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工作</w:t>
            </w:r>
            <w:r>
              <w:rPr>
                <w:rFonts w:ascii="Arial" w:eastAsia="宋体" w:hAnsi="Arial" w:cs="Arial"/>
                <w:sz w:val="21"/>
                <w:szCs w:val="21"/>
              </w:rPr>
              <w:t xml:space="preserve">):Main Responsibility </w:t>
            </w:r>
          </w:p>
        </w:tc>
      </w:tr>
      <w:tr w:rsidR="00052502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9751" w:type="dxa"/>
            <w:gridSpan w:val="4"/>
          </w:tcPr>
          <w:p w:rsidR="00052502" w:rsidRDefault="00052502">
            <w:pPr>
              <w:pStyle w:val="Default"/>
              <w:rPr>
                <w:rFonts w:cstheme="minorBidi"/>
                <w:color w:val="auto"/>
              </w:rPr>
            </w:pP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用各种工具与方法收集合适候选人的简历；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eastAsia="宋体" w:hAnsi="Arial" w:cs="Arial"/>
                <w:sz w:val="21"/>
                <w:szCs w:val="21"/>
              </w:rPr>
              <w:t xml:space="preserve">2.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及时抓住客户需求，和候选人沟通，对候选人进行面试，推荐给客户；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eastAsia="宋体" w:hAnsi="Arial" w:cs="Arial"/>
                <w:sz w:val="21"/>
                <w:szCs w:val="21"/>
              </w:rPr>
              <w:t xml:space="preserve">3.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每周完成既定的推荐与面试数据，并按照</w:t>
            </w:r>
            <w:r>
              <w:rPr>
                <w:rFonts w:ascii="宋体" w:eastAsia="宋体" w:hAnsi="Arial" w:cs="宋体"/>
                <w:sz w:val="21"/>
                <w:szCs w:val="21"/>
              </w:rPr>
              <w:t>“</w:t>
            </w:r>
            <w:r>
              <w:rPr>
                <w:rFonts w:ascii="Arial" w:eastAsia="宋体" w:hAnsi="Arial" w:cs="Arial"/>
                <w:sz w:val="21"/>
                <w:szCs w:val="21"/>
              </w:rPr>
              <w:t>GTC-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内部操作系统</w:t>
            </w:r>
            <w:r>
              <w:rPr>
                <w:rFonts w:ascii="宋体" w:eastAsia="宋体" w:hAnsi="Arial" w:cs="宋体"/>
                <w:sz w:val="21"/>
                <w:szCs w:val="21"/>
              </w:rPr>
              <w:t>”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要求整理好资源库；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eastAsia="宋体" w:hAnsi="Arial" w:cs="Arial"/>
                <w:sz w:val="21"/>
                <w:szCs w:val="21"/>
              </w:rPr>
              <w:t xml:space="preserve">4.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每月完成公司的既定目标，做好月总结和计划报告；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eastAsia="宋体" w:hAnsi="Arial" w:cs="Arial"/>
                <w:sz w:val="21"/>
                <w:szCs w:val="21"/>
              </w:rPr>
              <w:t xml:space="preserve">5.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协助窗口顾问完成对要求职位的寻聘报告分析；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eastAsia="宋体" w:hAnsi="Arial" w:cs="Arial"/>
                <w:sz w:val="21"/>
                <w:szCs w:val="21"/>
              </w:rPr>
              <w:t xml:space="preserve">6.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配合领导安排的其他工作。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</w:p>
        </w:tc>
      </w:tr>
      <w:tr w:rsidR="00052502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751" w:type="dxa"/>
            <w:gridSpan w:val="4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学历和经验的要求</w:t>
            </w:r>
            <w:r>
              <w:rPr>
                <w:rFonts w:ascii="Arial" w:eastAsia="宋体" w:hAnsi="Arial" w:cs="Arial"/>
                <w:sz w:val="21"/>
                <w:szCs w:val="21"/>
              </w:rPr>
              <w:t xml:space="preserve">Education and experience requirement </w:t>
            </w:r>
          </w:p>
        </w:tc>
      </w:tr>
      <w:tr w:rsidR="0005250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751" w:type="dxa"/>
            <w:gridSpan w:val="4"/>
          </w:tcPr>
          <w:p w:rsidR="00052502" w:rsidRDefault="00052502">
            <w:pPr>
              <w:pStyle w:val="Default"/>
              <w:rPr>
                <w:rFonts w:cstheme="minorBidi"/>
                <w:color w:val="auto"/>
              </w:rPr>
            </w:pP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本科以上学历，</w:t>
            </w:r>
            <w:r>
              <w:rPr>
                <w:rFonts w:ascii="Arial" w:eastAsia="宋体" w:hAnsi="Arial" w:cs="Arial"/>
                <w:sz w:val="21"/>
                <w:szCs w:val="21"/>
              </w:rPr>
              <w:t>1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年左右工作经验，优秀应届生亦可，管理类专业优先。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eastAsia="宋体" w:hAnsi="Arial" w:cs="Arial"/>
                <w:sz w:val="21"/>
                <w:szCs w:val="21"/>
              </w:rPr>
              <w:t xml:space="preserve">2.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对猎头行业高度热忱。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eastAsia="宋体" w:hAnsi="Arial" w:cs="Arial"/>
                <w:sz w:val="21"/>
                <w:szCs w:val="21"/>
              </w:rPr>
              <w:t xml:space="preserve">3.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英文优秀，熟悉相关行业通用岗位专业术语。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eastAsia="宋体" w:hAnsi="Arial" w:cs="Arial"/>
                <w:sz w:val="21"/>
                <w:szCs w:val="21"/>
              </w:rPr>
              <w:t xml:space="preserve">4.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思维敏捷，善于沟通，交流，表达。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  <w:r>
              <w:rPr>
                <w:rFonts w:ascii="Arial" w:eastAsia="宋体" w:hAnsi="Arial" w:cs="Arial"/>
                <w:sz w:val="21"/>
                <w:szCs w:val="21"/>
              </w:rPr>
              <w:t xml:space="preserve">5. </w:t>
            </w:r>
            <w:r>
              <w:rPr>
                <w:rFonts w:ascii="宋体" w:eastAsia="宋体" w:hAnsi="Arial" w:cs="宋体" w:hint="eastAsia"/>
                <w:sz w:val="21"/>
                <w:szCs w:val="21"/>
              </w:rPr>
              <w:t>能吃苦耐劳，不怕挫折，有韧性，性格开朗，能够积极工作。</w:t>
            </w:r>
            <w:r>
              <w:rPr>
                <w:rFonts w:ascii="宋体" w:eastAsia="宋体" w:hAnsi="Arial" w:cs="宋体"/>
                <w:sz w:val="21"/>
                <w:szCs w:val="21"/>
              </w:rPr>
              <w:t xml:space="preserve"> </w:t>
            </w:r>
          </w:p>
          <w:p w:rsidR="00052502" w:rsidRDefault="00052502">
            <w:pPr>
              <w:pStyle w:val="Default"/>
              <w:rPr>
                <w:rFonts w:ascii="宋体" w:eastAsia="宋体" w:hAnsi="Arial" w:cs="宋体"/>
                <w:sz w:val="21"/>
                <w:szCs w:val="21"/>
              </w:rPr>
            </w:pPr>
          </w:p>
        </w:tc>
      </w:tr>
      <w:tr w:rsidR="00052502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751" w:type="dxa"/>
            <w:gridSpan w:val="4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职位内部发展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sz w:val="21"/>
                <w:szCs w:val="21"/>
              </w:rPr>
              <w:t xml:space="preserve">Next development inside </w:t>
            </w:r>
          </w:p>
        </w:tc>
      </w:tr>
      <w:tr w:rsidR="0005250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751" w:type="dxa"/>
            <w:gridSpan w:val="4"/>
          </w:tcPr>
          <w:p w:rsidR="00052502" w:rsidRDefault="00052502">
            <w:pPr>
              <w:pStyle w:val="Default"/>
              <w:rPr>
                <w:rFonts w:cstheme="minorBidi"/>
                <w:color w:val="auto"/>
              </w:rPr>
            </w:pPr>
          </w:p>
          <w:p w:rsidR="00052502" w:rsidRDefault="00052502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1. Consultant </w:t>
            </w:r>
          </w:p>
          <w:p w:rsidR="00052502" w:rsidRDefault="00052502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2. Would be leader </w:t>
            </w:r>
          </w:p>
          <w:p w:rsidR="00052502" w:rsidRDefault="00052502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5250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875" w:type="dxa"/>
            <w:gridSpan w:val="2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制订：</w:t>
            </w:r>
            <w:r>
              <w:rPr>
                <w:rFonts w:ascii="Arial" w:eastAsia="宋体" w:hAnsi="Arial" w:cs="Arial"/>
                <w:sz w:val="21"/>
                <w:szCs w:val="21"/>
              </w:rPr>
              <w:t xml:space="preserve">Written by GTC-HR Dept. ————————— </w:t>
            </w:r>
          </w:p>
        </w:tc>
        <w:tc>
          <w:tcPr>
            <w:tcW w:w="4875" w:type="dxa"/>
            <w:gridSpan w:val="2"/>
          </w:tcPr>
          <w:p w:rsidR="00052502" w:rsidRDefault="00052502">
            <w:pPr>
              <w:pStyle w:val="Default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批准：</w:t>
            </w:r>
            <w:r>
              <w:rPr>
                <w:rFonts w:ascii="Arial" w:eastAsia="宋体" w:hAnsi="Arial" w:cs="Arial"/>
                <w:sz w:val="21"/>
                <w:szCs w:val="21"/>
              </w:rPr>
              <w:t xml:space="preserve">Approved by: —————————— </w:t>
            </w:r>
          </w:p>
        </w:tc>
      </w:tr>
    </w:tbl>
    <w:p w:rsidR="00676908" w:rsidRPr="00052502" w:rsidRDefault="00676908"/>
    <w:sectPr w:rsidR="00676908" w:rsidRPr="000525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908" w:rsidRDefault="00676908" w:rsidP="00052502">
      <w:r>
        <w:separator/>
      </w:r>
    </w:p>
  </w:endnote>
  <w:endnote w:type="continuationSeparator" w:id="1">
    <w:p w:rsidR="00676908" w:rsidRDefault="00676908" w:rsidP="00052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..ì.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ras Medium ITC">
    <w:altName w:val="Eras Medium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502" w:rsidRDefault="000525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502" w:rsidRDefault="0005250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502" w:rsidRDefault="000525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908" w:rsidRDefault="00676908" w:rsidP="00052502">
      <w:r>
        <w:separator/>
      </w:r>
    </w:p>
  </w:footnote>
  <w:footnote w:type="continuationSeparator" w:id="1">
    <w:p w:rsidR="00676908" w:rsidRDefault="00676908" w:rsidP="00052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502" w:rsidRDefault="0005250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502" w:rsidRDefault="00052502" w:rsidP="0005250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502" w:rsidRDefault="0005250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502"/>
    <w:rsid w:val="00052502"/>
    <w:rsid w:val="0067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5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502"/>
    <w:rPr>
      <w:sz w:val="18"/>
      <w:szCs w:val="18"/>
    </w:rPr>
  </w:style>
  <w:style w:type="paragraph" w:customStyle="1" w:styleId="Default">
    <w:name w:val="Default"/>
    <w:rsid w:val="00052502"/>
    <w:pPr>
      <w:widowControl w:val="0"/>
      <w:autoSpaceDE w:val="0"/>
      <w:autoSpaceDN w:val="0"/>
      <w:adjustRightInd w:val="0"/>
    </w:pPr>
    <w:rPr>
      <w:rFonts w:ascii="Eras Medium ITC" w:hAnsi="Eras Medium ITC" w:cs="Eras Medium ITC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2013-06-05T09:06:00Z</dcterms:created>
  <dcterms:modified xsi:type="dcterms:W3CDTF">2013-06-05T09:07:00Z</dcterms:modified>
</cp:coreProperties>
</file>