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DE" w:rsidRPr="00D762DE" w:rsidRDefault="00D762DE" w:rsidP="00D762DE">
      <w:pPr>
        <w:widowControl/>
        <w:jc w:val="center"/>
        <w:rPr>
          <w:rFonts w:ascii="微软雅黑" w:eastAsia="微软雅黑" w:hAnsi="微软雅黑" w:cs="宋体"/>
          <w:kern w:val="0"/>
          <w:sz w:val="28"/>
          <w:szCs w:val="28"/>
        </w:rPr>
      </w:pPr>
      <w:r w:rsidRPr="00D762DE">
        <w:rPr>
          <w:rFonts w:ascii="微软雅黑" w:eastAsia="微软雅黑" w:hAnsi="微软雅黑" w:cs="宋体"/>
          <w:kern w:val="0"/>
          <w:sz w:val="28"/>
          <w:szCs w:val="28"/>
        </w:rPr>
        <w:t>【</w:t>
      </w:r>
      <w:r w:rsidRPr="00D762DE">
        <w:rPr>
          <w:rFonts w:ascii="微软雅黑" w:eastAsia="微软雅黑" w:hAnsi="微软雅黑" w:cs="宋体" w:hint="eastAsia"/>
          <w:kern w:val="0"/>
          <w:sz w:val="28"/>
          <w:szCs w:val="28"/>
        </w:rPr>
        <w:t>博奥生物集团</w:t>
      </w:r>
      <w:r w:rsidRPr="00D762DE">
        <w:rPr>
          <w:rFonts w:ascii="微软雅黑" w:eastAsia="微软雅黑" w:hAnsi="微软雅黑" w:cs="宋体"/>
          <w:kern w:val="0"/>
          <w:sz w:val="28"/>
          <w:szCs w:val="28"/>
        </w:rPr>
        <w:t>】2015年校园招聘</w:t>
      </w:r>
      <w:r w:rsidRPr="00D762DE">
        <w:rPr>
          <w:rFonts w:ascii="微软雅黑" w:eastAsia="微软雅黑" w:hAnsi="微软雅黑" w:cs="宋体" w:hint="eastAsia"/>
          <w:kern w:val="0"/>
          <w:sz w:val="28"/>
          <w:szCs w:val="28"/>
        </w:rPr>
        <w:t>网络推广软文</w:t>
      </w:r>
    </w:p>
    <w:p w:rsidR="00D762DE" w:rsidRPr="00C93995" w:rsidRDefault="00D762DE" w:rsidP="00D762DE">
      <w:pPr>
        <w:widowControl/>
        <w:snapToGrid w:val="0"/>
        <w:spacing w:line="384" w:lineRule="atLeast"/>
        <w:jc w:val="left"/>
        <w:rPr>
          <w:rFonts w:ascii="微软雅黑" w:eastAsia="微软雅黑" w:hAnsi="微软雅黑" w:cs="宋体"/>
          <w:color w:val="00B0F0"/>
          <w:kern w:val="0"/>
          <w:szCs w:val="21"/>
        </w:rPr>
      </w:pPr>
      <w:r w:rsidRPr="00C93995">
        <w:rPr>
          <w:rFonts w:ascii="微软雅黑" w:eastAsia="微软雅黑" w:hAnsi="微软雅黑" w:cs="宋体" w:hint="eastAsia"/>
          <w:color w:val="00B0F0"/>
          <w:kern w:val="0"/>
          <w:szCs w:val="21"/>
        </w:rPr>
        <w:t>【博奥生物集团】2015</w:t>
      </w:r>
      <w:r w:rsidR="00C93995" w:rsidRPr="00C93995">
        <w:rPr>
          <w:rFonts w:ascii="微软雅黑" w:eastAsia="微软雅黑" w:hAnsi="微软雅黑" w:cs="宋体" w:hint="eastAsia"/>
          <w:color w:val="00B0F0"/>
          <w:kern w:val="0"/>
          <w:szCs w:val="21"/>
        </w:rPr>
        <w:t>年</w:t>
      </w:r>
      <w:r w:rsidRPr="00C93995">
        <w:rPr>
          <w:rFonts w:ascii="微软雅黑" w:eastAsia="微软雅黑" w:hAnsi="微软雅黑" w:cs="宋体" w:hint="eastAsia"/>
          <w:color w:val="00B0F0"/>
          <w:kern w:val="0"/>
          <w:szCs w:val="21"/>
        </w:rPr>
        <w:t>校园招聘——</w:t>
      </w:r>
      <w:r w:rsidR="00E5210B" w:rsidRPr="00C93995">
        <w:rPr>
          <w:rFonts w:ascii="微软雅黑" w:eastAsia="微软雅黑" w:hAnsi="微软雅黑" w:cs="宋体" w:hint="eastAsia"/>
          <w:color w:val="00B0F0"/>
          <w:kern w:val="0"/>
          <w:szCs w:val="21"/>
        </w:rPr>
        <w:t>加盟博奥，成就健康梦想</w:t>
      </w:r>
      <w:r w:rsidRPr="00C93995">
        <w:rPr>
          <w:rFonts w:ascii="微软雅黑" w:eastAsia="微软雅黑" w:hAnsi="微软雅黑" w:cs="宋体" w:hint="eastAsia"/>
          <w:color w:val="00B0F0"/>
          <w:kern w:val="0"/>
          <w:szCs w:val="21"/>
        </w:rPr>
        <w:t>！</w:t>
      </w:r>
    </w:p>
    <w:p w:rsidR="00E5210B" w:rsidRPr="00915655" w:rsidRDefault="00E5210B" w:rsidP="00E5210B">
      <w:pPr>
        <w:widowControl/>
        <w:snapToGrid w:val="0"/>
        <w:spacing w:line="384" w:lineRule="atLeast"/>
        <w:ind w:left="540" w:hanging="420"/>
        <w:jc w:val="left"/>
        <w:rPr>
          <w:rFonts w:ascii="微软雅黑" w:eastAsia="微软雅黑" w:hAnsi="微软雅黑" w:cs="宋体"/>
          <w:kern w:val="0"/>
          <w:szCs w:val="21"/>
        </w:rPr>
      </w:pPr>
      <w:r w:rsidRPr="00915655">
        <w:rPr>
          <w:rFonts w:ascii="微软雅黑" w:eastAsia="微软雅黑" w:hAnsi="微软雅黑" w:cs="宋体" w:hint="eastAsia"/>
          <w:b/>
          <w:bCs/>
          <w:kern w:val="0"/>
          <w:szCs w:val="21"/>
        </w:rPr>
        <w:t>一、 招聘对象：</w:t>
      </w:r>
    </w:p>
    <w:p w:rsidR="00E5210B" w:rsidRPr="00915655" w:rsidRDefault="00E5210B" w:rsidP="00E5210B">
      <w:pPr>
        <w:widowControl/>
        <w:snapToGrid w:val="0"/>
        <w:spacing w:line="384" w:lineRule="atLeast"/>
        <w:jc w:val="left"/>
        <w:rPr>
          <w:rFonts w:ascii="微软雅黑" w:eastAsia="微软雅黑" w:hAnsi="微软雅黑" w:cs="宋体"/>
          <w:kern w:val="0"/>
          <w:szCs w:val="21"/>
        </w:rPr>
      </w:pPr>
      <w:r w:rsidRPr="00915655">
        <w:rPr>
          <w:rFonts w:ascii="微软雅黑" w:eastAsia="微软雅黑" w:hAnsi="微软雅黑" w:cs="宋体" w:hint="eastAsia"/>
          <w:kern w:val="0"/>
          <w:szCs w:val="21"/>
        </w:rPr>
        <w:t>本科生及研究生2015届毕业生</w:t>
      </w:r>
    </w:p>
    <w:p w:rsidR="00E5210B" w:rsidRPr="00915655" w:rsidRDefault="00E5210B" w:rsidP="00E5210B">
      <w:pPr>
        <w:widowControl/>
        <w:snapToGrid w:val="0"/>
        <w:spacing w:line="384" w:lineRule="atLeast"/>
        <w:ind w:left="540" w:hanging="420"/>
        <w:jc w:val="left"/>
        <w:rPr>
          <w:rFonts w:ascii="微软雅黑" w:eastAsia="微软雅黑" w:hAnsi="微软雅黑" w:cs="宋体"/>
          <w:kern w:val="0"/>
          <w:szCs w:val="21"/>
        </w:rPr>
      </w:pPr>
      <w:r w:rsidRPr="00915655">
        <w:rPr>
          <w:rFonts w:ascii="微软雅黑" w:eastAsia="微软雅黑" w:hAnsi="微软雅黑" w:cs="宋体" w:hint="eastAsia"/>
          <w:b/>
          <w:bCs/>
          <w:kern w:val="0"/>
          <w:szCs w:val="21"/>
        </w:rPr>
        <w:t>二、 招聘流程：</w:t>
      </w:r>
    </w:p>
    <w:p w:rsidR="00BB7D0F" w:rsidRPr="00915655" w:rsidRDefault="00E5210B" w:rsidP="00E5210B">
      <w:pPr>
        <w:widowControl/>
        <w:snapToGrid w:val="0"/>
        <w:spacing w:line="384" w:lineRule="atLeast"/>
        <w:ind w:rightChars="-47" w:right="-99"/>
        <w:jc w:val="left"/>
        <w:rPr>
          <w:rFonts w:ascii="微软雅黑" w:eastAsia="微软雅黑" w:hAnsi="微软雅黑" w:cs="宋体"/>
          <w:b/>
          <w:bCs/>
          <w:color w:val="00B050"/>
          <w:kern w:val="0"/>
          <w:szCs w:val="21"/>
        </w:rPr>
      </w:pPr>
      <w:r w:rsidRPr="00915655">
        <w:rPr>
          <w:rFonts w:ascii="微软雅黑" w:eastAsia="微软雅黑" w:hAnsi="微软雅黑" w:cs="宋体" w:hint="eastAsia"/>
          <w:b/>
          <w:bCs/>
          <w:kern w:val="0"/>
          <w:szCs w:val="21"/>
        </w:rPr>
        <w:t>登陆博奥生物集团官网</w:t>
      </w:r>
      <w:r w:rsidRPr="00915655">
        <w:rPr>
          <w:rFonts w:ascii="微软雅黑" w:eastAsia="微软雅黑" w:hAnsi="微软雅黑" w:cs="宋体" w:hint="eastAsia"/>
          <w:b/>
          <w:bCs/>
          <w:color w:val="00B050"/>
          <w:kern w:val="0"/>
          <w:szCs w:val="21"/>
        </w:rPr>
        <w:t>或智联招聘、前程无忧、生物通、丁香园、职引网等招聘网站(10月初)——</w:t>
      </w:r>
      <w:r w:rsidRPr="00915655">
        <w:rPr>
          <w:rFonts w:ascii="微软雅黑" w:eastAsia="微软雅黑" w:hAnsi="微软雅黑" w:cs="宋体" w:hint="eastAsia"/>
          <w:b/>
          <w:bCs/>
          <w:kern w:val="0"/>
          <w:szCs w:val="21"/>
        </w:rPr>
        <w:t>简历注册及投递</w:t>
      </w:r>
      <w:r w:rsidRPr="00915655">
        <w:rPr>
          <w:rFonts w:ascii="微软雅黑" w:eastAsia="微软雅黑" w:hAnsi="微软雅黑" w:cs="宋体" w:hint="eastAsia"/>
          <w:b/>
          <w:bCs/>
          <w:color w:val="00B050"/>
          <w:kern w:val="0"/>
          <w:szCs w:val="21"/>
        </w:rPr>
        <w:t>（10月初-11月14日）</w:t>
      </w:r>
    </w:p>
    <w:p w:rsidR="00BB7D0F" w:rsidRPr="00915655" w:rsidRDefault="00E5210B" w:rsidP="00E5210B">
      <w:pPr>
        <w:widowControl/>
        <w:snapToGrid w:val="0"/>
        <w:spacing w:line="384" w:lineRule="atLeast"/>
        <w:ind w:rightChars="-47" w:right="-99"/>
        <w:jc w:val="left"/>
        <w:rPr>
          <w:rFonts w:ascii="微软雅黑" w:eastAsia="微软雅黑" w:hAnsi="微软雅黑" w:cs="宋体"/>
          <w:b/>
          <w:bCs/>
          <w:color w:val="00B050"/>
          <w:kern w:val="0"/>
          <w:szCs w:val="21"/>
        </w:rPr>
      </w:pPr>
      <w:r w:rsidRPr="00915655">
        <w:rPr>
          <w:rFonts w:ascii="微软雅黑" w:eastAsia="微软雅黑" w:hAnsi="微软雅黑" w:cs="宋体" w:hint="eastAsia"/>
          <w:b/>
          <w:bCs/>
          <w:color w:val="00B050"/>
          <w:kern w:val="0"/>
          <w:szCs w:val="21"/>
        </w:rPr>
        <w:t>——</w:t>
      </w:r>
      <w:r w:rsidRPr="00915655">
        <w:rPr>
          <w:rFonts w:ascii="微软雅黑" w:eastAsia="微软雅黑" w:hAnsi="微软雅黑" w:cs="宋体" w:hint="eastAsia"/>
          <w:b/>
          <w:bCs/>
          <w:kern w:val="0"/>
          <w:szCs w:val="21"/>
        </w:rPr>
        <w:t>简历筛选</w:t>
      </w:r>
      <w:r w:rsidRPr="00915655">
        <w:rPr>
          <w:rFonts w:ascii="微软雅黑" w:eastAsia="微软雅黑" w:hAnsi="微软雅黑" w:cs="宋体" w:hint="eastAsia"/>
          <w:b/>
          <w:bCs/>
          <w:color w:val="00B050"/>
          <w:kern w:val="0"/>
          <w:szCs w:val="21"/>
        </w:rPr>
        <w:t>（10月初-11月16日）</w:t>
      </w:r>
    </w:p>
    <w:p w:rsidR="00BB7D0F" w:rsidRPr="00915655" w:rsidRDefault="00E5210B" w:rsidP="00E5210B">
      <w:pPr>
        <w:widowControl/>
        <w:snapToGrid w:val="0"/>
        <w:spacing w:line="384" w:lineRule="atLeast"/>
        <w:ind w:rightChars="-47" w:right="-99"/>
        <w:jc w:val="left"/>
        <w:rPr>
          <w:rFonts w:ascii="微软雅黑" w:eastAsia="微软雅黑" w:hAnsi="微软雅黑" w:cs="宋体"/>
          <w:b/>
          <w:bCs/>
          <w:color w:val="00B050"/>
          <w:kern w:val="0"/>
          <w:szCs w:val="21"/>
        </w:rPr>
      </w:pPr>
      <w:r w:rsidRPr="00915655">
        <w:rPr>
          <w:rFonts w:ascii="微软雅黑" w:eastAsia="微软雅黑" w:hAnsi="微软雅黑" w:cs="宋体" w:hint="eastAsia"/>
          <w:b/>
          <w:bCs/>
          <w:color w:val="00B050"/>
          <w:kern w:val="0"/>
          <w:szCs w:val="21"/>
        </w:rPr>
        <w:t>——</w:t>
      </w:r>
      <w:r w:rsidR="00915655" w:rsidRPr="00915655">
        <w:rPr>
          <w:rFonts w:ascii="微软雅黑" w:eastAsia="微软雅黑" w:hAnsi="微软雅黑" w:cs="宋体" w:hint="eastAsia"/>
          <w:b/>
          <w:bCs/>
          <w:kern w:val="0"/>
          <w:szCs w:val="21"/>
        </w:rPr>
        <w:t>各地</w:t>
      </w:r>
      <w:r w:rsidRPr="00915655">
        <w:rPr>
          <w:rFonts w:ascii="微软雅黑" w:eastAsia="微软雅黑" w:hAnsi="微软雅黑" w:cs="宋体" w:hint="eastAsia"/>
          <w:b/>
          <w:bCs/>
          <w:kern w:val="0"/>
          <w:szCs w:val="21"/>
        </w:rPr>
        <w:t>宣讲</w:t>
      </w:r>
      <w:r w:rsidRPr="00915655">
        <w:rPr>
          <w:rFonts w:ascii="微软雅黑" w:eastAsia="微软雅黑" w:hAnsi="微软雅黑" w:cs="宋体" w:hint="eastAsia"/>
          <w:b/>
          <w:bCs/>
          <w:color w:val="00B050"/>
          <w:kern w:val="0"/>
          <w:szCs w:val="21"/>
        </w:rPr>
        <w:t>（10月中旬-11月上旬）</w:t>
      </w:r>
    </w:p>
    <w:p w:rsidR="00BB7D0F" w:rsidRPr="00915655" w:rsidRDefault="00E5210B" w:rsidP="00E5210B">
      <w:pPr>
        <w:widowControl/>
        <w:snapToGrid w:val="0"/>
        <w:spacing w:line="384" w:lineRule="atLeast"/>
        <w:ind w:rightChars="-47" w:right="-99"/>
        <w:jc w:val="left"/>
        <w:rPr>
          <w:rFonts w:ascii="微软雅黑" w:eastAsia="微软雅黑" w:hAnsi="微软雅黑" w:cs="宋体"/>
          <w:b/>
          <w:bCs/>
          <w:color w:val="00B050"/>
          <w:kern w:val="0"/>
          <w:szCs w:val="21"/>
        </w:rPr>
      </w:pPr>
      <w:r w:rsidRPr="00915655">
        <w:rPr>
          <w:rFonts w:ascii="微软雅黑" w:eastAsia="微软雅黑" w:hAnsi="微软雅黑" w:cs="宋体" w:hint="eastAsia"/>
          <w:b/>
          <w:bCs/>
          <w:color w:val="00B050"/>
          <w:kern w:val="0"/>
          <w:szCs w:val="21"/>
        </w:rPr>
        <w:t>——</w:t>
      </w:r>
      <w:r w:rsidRPr="00915655">
        <w:rPr>
          <w:rFonts w:ascii="微软雅黑" w:eastAsia="微软雅黑" w:hAnsi="微软雅黑" w:cs="宋体" w:hint="eastAsia"/>
          <w:b/>
          <w:bCs/>
          <w:kern w:val="0"/>
          <w:szCs w:val="21"/>
        </w:rPr>
        <w:t>各地面试</w:t>
      </w:r>
      <w:r w:rsidRPr="00915655">
        <w:rPr>
          <w:rFonts w:ascii="微软雅黑" w:eastAsia="微软雅黑" w:hAnsi="微软雅黑" w:cs="宋体" w:hint="eastAsia"/>
          <w:b/>
          <w:bCs/>
          <w:color w:val="00B050"/>
          <w:kern w:val="0"/>
          <w:szCs w:val="21"/>
        </w:rPr>
        <w:t>（10月20日-</w:t>
      </w:r>
      <w:r w:rsidR="00562100">
        <w:rPr>
          <w:rFonts w:ascii="微软雅黑" w:eastAsia="微软雅黑" w:hAnsi="微软雅黑" w:cs="宋体" w:hint="eastAsia"/>
          <w:b/>
          <w:bCs/>
          <w:color w:val="00B050"/>
          <w:kern w:val="0"/>
          <w:szCs w:val="21"/>
        </w:rPr>
        <w:t>2015年</w:t>
      </w:r>
      <w:r w:rsidR="007F5CFA">
        <w:rPr>
          <w:rFonts w:ascii="微软雅黑" w:eastAsia="微软雅黑" w:hAnsi="微软雅黑" w:cs="宋体" w:hint="eastAsia"/>
          <w:b/>
          <w:bCs/>
          <w:color w:val="00B050"/>
          <w:kern w:val="0"/>
          <w:szCs w:val="21"/>
        </w:rPr>
        <w:t>4</w:t>
      </w:r>
      <w:r w:rsidRPr="00915655">
        <w:rPr>
          <w:rFonts w:ascii="微软雅黑" w:eastAsia="微软雅黑" w:hAnsi="微软雅黑" w:cs="宋体" w:hint="eastAsia"/>
          <w:b/>
          <w:bCs/>
          <w:color w:val="00B050"/>
          <w:kern w:val="0"/>
          <w:szCs w:val="21"/>
        </w:rPr>
        <w:t>月底）</w:t>
      </w:r>
    </w:p>
    <w:p w:rsidR="00E5210B" w:rsidRPr="00915655" w:rsidRDefault="00E5210B" w:rsidP="00E5210B">
      <w:pPr>
        <w:widowControl/>
        <w:snapToGrid w:val="0"/>
        <w:spacing w:line="384" w:lineRule="atLeast"/>
        <w:ind w:rightChars="-47" w:right="-99"/>
        <w:jc w:val="left"/>
        <w:rPr>
          <w:rFonts w:ascii="微软雅黑" w:eastAsia="微软雅黑" w:hAnsi="微软雅黑" w:cs="宋体"/>
          <w:color w:val="00B050"/>
          <w:kern w:val="0"/>
          <w:szCs w:val="21"/>
        </w:rPr>
      </w:pPr>
      <w:r w:rsidRPr="00915655">
        <w:rPr>
          <w:rFonts w:ascii="微软雅黑" w:eastAsia="微软雅黑" w:hAnsi="微软雅黑" w:cs="宋体" w:hint="eastAsia"/>
          <w:b/>
          <w:bCs/>
          <w:color w:val="00B050"/>
          <w:kern w:val="0"/>
          <w:szCs w:val="21"/>
        </w:rPr>
        <w:t>——</w:t>
      </w:r>
      <w:r w:rsidRPr="00915655">
        <w:rPr>
          <w:rFonts w:ascii="微软雅黑" w:eastAsia="微软雅黑" w:hAnsi="微软雅黑" w:cs="宋体" w:hint="eastAsia"/>
          <w:b/>
          <w:bCs/>
          <w:kern w:val="0"/>
          <w:szCs w:val="21"/>
        </w:rPr>
        <w:t>offer</w:t>
      </w:r>
      <w:r w:rsidRPr="00915655">
        <w:rPr>
          <w:rFonts w:ascii="微软雅黑" w:eastAsia="微软雅黑" w:hAnsi="微软雅黑" w:cs="宋体" w:hint="eastAsia"/>
          <w:b/>
          <w:bCs/>
          <w:color w:val="00B050"/>
          <w:kern w:val="0"/>
          <w:szCs w:val="21"/>
        </w:rPr>
        <w:t>（</w:t>
      </w:r>
      <w:r w:rsidR="00D03756" w:rsidRPr="00915655">
        <w:rPr>
          <w:rFonts w:ascii="微软雅黑" w:eastAsia="微软雅黑" w:hAnsi="微软雅黑" w:cs="宋体" w:hint="eastAsia"/>
          <w:b/>
          <w:bCs/>
          <w:color w:val="00B050"/>
          <w:kern w:val="0"/>
          <w:szCs w:val="21"/>
        </w:rPr>
        <w:t>10月20日</w:t>
      </w:r>
      <w:r w:rsidRPr="00915655">
        <w:rPr>
          <w:rFonts w:ascii="微软雅黑" w:eastAsia="微软雅黑" w:hAnsi="微软雅黑" w:cs="宋体" w:hint="eastAsia"/>
          <w:b/>
          <w:bCs/>
          <w:color w:val="00B050"/>
          <w:kern w:val="0"/>
          <w:szCs w:val="21"/>
        </w:rPr>
        <w:t>-</w:t>
      </w:r>
      <w:r w:rsidR="00562100">
        <w:rPr>
          <w:rFonts w:ascii="微软雅黑" w:eastAsia="微软雅黑" w:hAnsi="微软雅黑" w:cs="宋体" w:hint="eastAsia"/>
          <w:b/>
          <w:bCs/>
          <w:color w:val="00B050"/>
          <w:kern w:val="0"/>
          <w:szCs w:val="21"/>
        </w:rPr>
        <w:t>2015年</w:t>
      </w:r>
      <w:r w:rsidR="007F5CFA">
        <w:rPr>
          <w:rFonts w:ascii="微软雅黑" w:eastAsia="微软雅黑" w:hAnsi="微软雅黑" w:cs="宋体" w:hint="eastAsia"/>
          <w:b/>
          <w:bCs/>
          <w:color w:val="00B050"/>
          <w:kern w:val="0"/>
          <w:szCs w:val="21"/>
        </w:rPr>
        <w:t>5</w:t>
      </w:r>
      <w:r w:rsidRPr="00915655">
        <w:rPr>
          <w:rFonts w:ascii="微软雅黑" w:eastAsia="微软雅黑" w:hAnsi="微软雅黑" w:cs="宋体" w:hint="eastAsia"/>
          <w:b/>
          <w:bCs/>
          <w:color w:val="00B050"/>
          <w:kern w:val="0"/>
          <w:szCs w:val="21"/>
        </w:rPr>
        <w:t>月初）</w:t>
      </w:r>
    </w:p>
    <w:p w:rsidR="00D03756" w:rsidRDefault="008E578D" w:rsidP="00D03756">
      <w:pPr>
        <w:widowControl/>
        <w:adjustRightInd w:val="0"/>
        <w:snapToGrid w:val="0"/>
        <w:spacing w:before="240"/>
        <w:ind w:left="540" w:hanging="420"/>
        <w:jc w:val="left"/>
        <w:rPr>
          <w:rFonts w:ascii="微软雅黑" w:eastAsia="微软雅黑" w:hAnsi="微软雅黑" w:cs="宋体"/>
          <w:b/>
          <w:bCs/>
          <w:kern w:val="0"/>
          <w:szCs w:val="21"/>
        </w:rPr>
      </w:pPr>
      <w:r w:rsidRPr="00915655">
        <w:rPr>
          <w:rFonts w:ascii="微软雅黑" w:eastAsia="微软雅黑" w:hAnsi="微软雅黑" w:cs="宋体" w:hint="eastAsia"/>
          <w:b/>
          <w:bCs/>
          <w:kern w:val="0"/>
          <w:szCs w:val="21"/>
        </w:rPr>
        <w:t>三、 招聘职位</w:t>
      </w:r>
    </w:p>
    <w:tbl>
      <w:tblPr>
        <w:tblStyle w:val="a6"/>
        <w:tblpPr w:leftFromText="180" w:rightFromText="180" w:vertAnchor="text" w:horzAnchor="margin" w:tblpXSpec="center" w:tblpY="904"/>
        <w:tblW w:w="8522" w:type="dxa"/>
        <w:tblLook w:val="04A0"/>
      </w:tblPr>
      <w:tblGrid>
        <w:gridCol w:w="3260"/>
        <w:gridCol w:w="3355"/>
        <w:gridCol w:w="1907"/>
      </w:tblGrid>
      <w:tr w:rsidR="00D03756" w:rsidTr="00305A11">
        <w:trPr>
          <w:trHeight w:val="274"/>
        </w:trPr>
        <w:tc>
          <w:tcPr>
            <w:tcW w:w="3260" w:type="dxa"/>
            <w:tcBorders>
              <w:top w:val="single" w:sz="4" w:space="0" w:color="auto"/>
              <w:left w:val="single" w:sz="4" w:space="0" w:color="auto"/>
              <w:bottom w:val="single" w:sz="4" w:space="0" w:color="auto"/>
              <w:right w:val="single" w:sz="4" w:space="0" w:color="auto"/>
            </w:tcBorders>
            <w:shd w:val="clear" w:color="auto" w:fill="F5862B"/>
            <w:vAlign w:val="center"/>
            <w:hideMark/>
          </w:tcPr>
          <w:p w:rsidR="00D03756" w:rsidRDefault="00D03756" w:rsidP="00305A11">
            <w:pPr>
              <w:adjustRightInd w:val="0"/>
              <w:spacing w:before="240"/>
              <w:jc w:val="center"/>
              <w:rPr>
                <w:rFonts w:ascii="微软雅黑" w:eastAsia="微软雅黑" w:hAnsi="微软雅黑"/>
                <w:sz w:val="28"/>
                <w:szCs w:val="28"/>
              </w:rPr>
            </w:pPr>
            <w:r>
              <w:rPr>
                <w:rFonts w:ascii="微软雅黑" w:eastAsia="微软雅黑" w:hAnsi="微软雅黑" w:hint="eastAsia"/>
                <w:b/>
                <w:bCs/>
                <w:sz w:val="28"/>
                <w:szCs w:val="28"/>
              </w:rPr>
              <w:t>专业类别</w:t>
            </w:r>
          </w:p>
        </w:tc>
        <w:tc>
          <w:tcPr>
            <w:tcW w:w="3355" w:type="dxa"/>
            <w:tcBorders>
              <w:top w:val="single" w:sz="4" w:space="0" w:color="auto"/>
              <w:left w:val="single" w:sz="4" w:space="0" w:color="auto"/>
              <w:bottom w:val="single" w:sz="4" w:space="0" w:color="auto"/>
              <w:right w:val="single" w:sz="4" w:space="0" w:color="auto"/>
            </w:tcBorders>
            <w:shd w:val="clear" w:color="auto" w:fill="F5862B"/>
            <w:vAlign w:val="center"/>
            <w:hideMark/>
          </w:tcPr>
          <w:p w:rsidR="00D03756" w:rsidRDefault="00D03756" w:rsidP="00305A11">
            <w:pPr>
              <w:adjustRightInd w:val="0"/>
              <w:spacing w:before="240"/>
              <w:jc w:val="center"/>
              <w:rPr>
                <w:rFonts w:ascii="微软雅黑" w:eastAsia="微软雅黑" w:hAnsi="微软雅黑"/>
                <w:sz w:val="28"/>
                <w:szCs w:val="28"/>
              </w:rPr>
            </w:pPr>
            <w:r>
              <w:rPr>
                <w:rFonts w:ascii="微软雅黑" w:eastAsia="微软雅黑" w:hAnsi="微软雅黑" w:hint="eastAsia"/>
                <w:b/>
                <w:bCs/>
                <w:sz w:val="28"/>
                <w:szCs w:val="28"/>
              </w:rPr>
              <w:t>职位类别</w:t>
            </w:r>
          </w:p>
        </w:tc>
        <w:tc>
          <w:tcPr>
            <w:tcW w:w="1907" w:type="dxa"/>
            <w:tcBorders>
              <w:top w:val="single" w:sz="4" w:space="0" w:color="auto"/>
              <w:left w:val="single" w:sz="4" w:space="0" w:color="auto"/>
              <w:bottom w:val="single" w:sz="4" w:space="0" w:color="auto"/>
              <w:right w:val="single" w:sz="4" w:space="0" w:color="auto"/>
            </w:tcBorders>
            <w:shd w:val="clear" w:color="auto" w:fill="F5862B"/>
          </w:tcPr>
          <w:p w:rsidR="00D03756" w:rsidRDefault="00D03756" w:rsidP="00305A11">
            <w:pPr>
              <w:adjustRightInd w:val="0"/>
              <w:spacing w:before="240"/>
              <w:jc w:val="center"/>
              <w:rPr>
                <w:rFonts w:ascii="微软雅黑" w:eastAsia="微软雅黑" w:hAnsi="微软雅黑"/>
                <w:b/>
                <w:bCs/>
                <w:sz w:val="28"/>
                <w:szCs w:val="28"/>
              </w:rPr>
            </w:pPr>
            <w:r>
              <w:rPr>
                <w:rFonts w:ascii="微软雅黑" w:eastAsia="微软雅黑" w:hAnsi="微软雅黑" w:hint="eastAsia"/>
                <w:b/>
                <w:bCs/>
                <w:sz w:val="28"/>
                <w:szCs w:val="28"/>
              </w:rPr>
              <w:t>工作地点</w:t>
            </w:r>
          </w:p>
        </w:tc>
      </w:tr>
      <w:tr w:rsidR="00D03756" w:rsidTr="00694A5E">
        <w:trPr>
          <w:trHeight w:val="484"/>
        </w:trPr>
        <w:tc>
          <w:tcPr>
            <w:tcW w:w="3260" w:type="dxa"/>
            <w:tcBorders>
              <w:top w:val="single" w:sz="4" w:space="0" w:color="auto"/>
              <w:left w:val="single" w:sz="4" w:space="0" w:color="auto"/>
              <w:bottom w:val="single" w:sz="4" w:space="0" w:color="auto"/>
              <w:right w:val="single" w:sz="4" w:space="0" w:color="auto"/>
            </w:tcBorders>
            <w:hideMark/>
          </w:tcPr>
          <w:p w:rsidR="00D03756" w:rsidRDefault="00D03756" w:rsidP="00305A11">
            <w:pPr>
              <w:adjustRightInd w:val="0"/>
              <w:spacing w:before="240"/>
              <w:jc w:val="left"/>
              <w:rPr>
                <w:rFonts w:eastAsiaTheme="minorEastAsia"/>
              </w:rPr>
            </w:pPr>
            <w:r>
              <w:rPr>
                <w:rFonts w:ascii="微软雅黑" w:eastAsia="微软雅黑" w:hAnsi="微软雅黑" w:hint="eastAsia"/>
                <w:b/>
                <w:bCs/>
              </w:rPr>
              <w:t>行政、文秘、新闻、中文</w:t>
            </w: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694A5E">
            <w:pPr>
              <w:adjustRightInd w:val="0"/>
              <w:rPr>
                <w:rFonts w:eastAsiaTheme="minorEastAsia"/>
              </w:rPr>
            </w:pPr>
            <w:r>
              <w:rPr>
                <w:rFonts w:ascii="微软雅黑" w:eastAsia="微软雅黑" w:hAnsi="微软雅黑" w:hint="eastAsia"/>
                <w:b/>
                <w:bCs/>
              </w:rPr>
              <w:t>总裁办秘书</w:t>
            </w:r>
          </w:p>
        </w:tc>
        <w:tc>
          <w:tcPr>
            <w:tcW w:w="1907" w:type="dxa"/>
            <w:tcBorders>
              <w:top w:val="single" w:sz="4" w:space="0" w:color="auto"/>
              <w:left w:val="single" w:sz="4" w:space="0" w:color="auto"/>
              <w:bottom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r>
              <w:rPr>
                <w:rFonts w:ascii="微软雅黑" w:eastAsia="微软雅黑" w:hAnsi="微软雅黑" w:hint="eastAsia"/>
                <w:b/>
                <w:bCs/>
              </w:rPr>
              <w:t>北京</w:t>
            </w:r>
          </w:p>
        </w:tc>
      </w:tr>
      <w:tr w:rsidR="00D03756" w:rsidTr="00305A11">
        <w:trPr>
          <w:trHeight w:val="479"/>
        </w:trPr>
        <w:tc>
          <w:tcPr>
            <w:tcW w:w="3260" w:type="dxa"/>
            <w:vMerge w:val="restart"/>
            <w:tcBorders>
              <w:top w:val="single" w:sz="4" w:space="0" w:color="auto"/>
              <w:left w:val="single" w:sz="4" w:space="0" w:color="auto"/>
              <w:right w:val="single" w:sz="4" w:space="0" w:color="auto"/>
            </w:tcBorders>
            <w:vAlign w:val="center"/>
            <w:hideMark/>
          </w:tcPr>
          <w:p w:rsidR="00D03756" w:rsidRDefault="00D03756" w:rsidP="00880890">
            <w:pPr>
              <w:adjustRightInd w:val="0"/>
              <w:jc w:val="center"/>
              <w:rPr>
                <w:rFonts w:ascii="微软雅黑" w:eastAsia="微软雅黑" w:hAnsi="微软雅黑"/>
                <w:b/>
                <w:bCs/>
              </w:rPr>
            </w:pPr>
            <w:r w:rsidRPr="00AD41E9">
              <w:rPr>
                <w:rFonts w:ascii="微软雅黑" w:eastAsia="微软雅黑" w:hAnsi="微软雅黑" w:hint="eastAsia"/>
                <w:b/>
                <w:bCs/>
              </w:rPr>
              <w:t>生物、生化、生物信息</w:t>
            </w:r>
          </w:p>
        </w:tc>
        <w:tc>
          <w:tcPr>
            <w:tcW w:w="3355" w:type="dxa"/>
            <w:tcBorders>
              <w:top w:val="single" w:sz="4" w:space="0" w:color="auto"/>
              <w:left w:val="single" w:sz="4" w:space="0" w:color="auto"/>
              <w:bottom w:val="single" w:sz="4" w:space="0" w:color="auto"/>
              <w:right w:val="single" w:sz="4" w:space="0" w:color="auto"/>
            </w:tcBorders>
            <w:hideMark/>
          </w:tcPr>
          <w:p w:rsidR="00D03756" w:rsidRPr="0081183E" w:rsidRDefault="00D03756" w:rsidP="00305A11">
            <w:pPr>
              <w:adjustRightInd w:val="0"/>
              <w:rPr>
                <w:rFonts w:ascii="微软雅黑" w:eastAsia="微软雅黑" w:hAnsi="微软雅黑"/>
                <w:b/>
                <w:bCs/>
              </w:rPr>
            </w:pPr>
            <w:r>
              <w:rPr>
                <w:rFonts w:ascii="微软雅黑" w:eastAsia="微软雅黑" w:hAnsi="微软雅黑" w:hint="eastAsia"/>
                <w:b/>
                <w:bCs/>
              </w:rPr>
              <w:t>研究科学家（肿瘤分子、免疫方向）</w:t>
            </w:r>
          </w:p>
        </w:tc>
        <w:tc>
          <w:tcPr>
            <w:tcW w:w="1907" w:type="dxa"/>
            <w:vMerge w:val="restart"/>
            <w:tcBorders>
              <w:top w:val="single" w:sz="4" w:space="0" w:color="auto"/>
              <w:left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r>
              <w:rPr>
                <w:rFonts w:ascii="微软雅黑" w:eastAsia="微软雅黑" w:hAnsi="微软雅黑" w:hint="eastAsia"/>
                <w:b/>
                <w:bCs/>
              </w:rPr>
              <w:t>北京</w:t>
            </w:r>
          </w:p>
        </w:tc>
      </w:tr>
      <w:tr w:rsidR="00D03756" w:rsidTr="00305A11">
        <w:trPr>
          <w:trHeight w:val="778"/>
        </w:trPr>
        <w:tc>
          <w:tcPr>
            <w:tcW w:w="3260" w:type="dxa"/>
            <w:vMerge/>
            <w:tcBorders>
              <w:left w:val="single" w:sz="4" w:space="0" w:color="auto"/>
              <w:right w:val="single" w:sz="4" w:space="0" w:color="auto"/>
            </w:tcBorders>
            <w:hideMark/>
          </w:tcPr>
          <w:p w:rsidR="00D03756" w:rsidRDefault="00D03756" w:rsidP="00305A11">
            <w:pPr>
              <w:adjustRightInd w:val="0"/>
              <w:jc w:val="left"/>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hideMark/>
          </w:tcPr>
          <w:p w:rsidR="00D03756" w:rsidRPr="0081183E" w:rsidRDefault="00D03756" w:rsidP="00305A11">
            <w:pPr>
              <w:adjustRightInd w:val="0"/>
              <w:rPr>
                <w:rFonts w:ascii="微软雅黑" w:eastAsia="微软雅黑" w:hAnsi="微软雅黑"/>
                <w:b/>
                <w:bCs/>
              </w:rPr>
            </w:pPr>
            <w:r>
              <w:rPr>
                <w:rFonts w:ascii="微软雅黑" w:eastAsia="微软雅黑" w:hAnsi="微软雅黑" w:hint="eastAsia"/>
                <w:b/>
                <w:bCs/>
              </w:rPr>
              <w:t>研究助理（分子、生化免疫、核酸、蛋白、二代测序方向）</w:t>
            </w:r>
          </w:p>
        </w:tc>
        <w:tc>
          <w:tcPr>
            <w:tcW w:w="1907" w:type="dxa"/>
            <w:vMerge/>
            <w:tcBorders>
              <w:left w:val="single" w:sz="4" w:space="0" w:color="auto"/>
              <w:right w:val="single" w:sz="4" w:space="0" w:color="auto"/>
            </w:tcBorders>
          </w:tcPr>
          <w:p w:rsidR="00D03756" w:rsidRDefault="00D03756" w:rsidP="00305A11">
            <w:pPr>
              <w:adjustRightInd w:val="0"/>
              <w:rPr>
                <w:rFonts w:ascii="微软雅黑" w:eastAsia="微软雅黑" w:hAnsi="微软雅黑"/>
                <w:b/>
                <w:bCs/>
              </w:rPr>
            </w:pPr>
          </w:p>
        </w:tc>
      </w:tr>
      <w:tr w:rsidR="00D03756" w:rsidTr="00305A11">
        <w:trPr>
          <w:trHeight w:val="469"/>
        </w:trPr>
        <w:tc>
          <w:tcPr>
            <w:tcW w:w="3260" w:type="dxa"/>
            <w:vMerge/>
            <w:tcBorders>
              <w:left w:val="single" w:sz="4" w:space="0" w:color="auto"/>
              <w:right w:val="single" w:sz="4" w:space="0" w:color="auto"/>
            </w:tcBorders>
            <w:hideMark/>
          </w:tcPr>
          <w:p w:rsidR="00D03756" w:rsidRDefault="00D03756" w:rsidP="00305A11">
            <w:pPr>
              <w:adjustRightInd w:val="0"/>
              <w:jc w:val="left"/>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hideMark/>
          </w:tcPr>
          <w:p w:rsidR="00D03756" w:rsidRPr="0081183E" w:rsidRDefault="00D03756" w:rsidP="00305A11">
            <w:pPr>
              <w:adjustRightInd w:val="0"/>
              <w:rPr>
                <w:rFonts w:ascii="微软雅黑" w:eastAsia="微软雅黑" w:hAnsi="微软雅黑"/>
                <w:b/>
                <w:bCs/>
              </w:rPr>
            </w:pPr>
            <w:r>
              <w:rPr>
                <w:rFonts w:ascii="微软雅黑" w:eastAsia="微软雅黑" w:hAnsi="微软雅黑" w:hint="eastAsia"/>
                <w:b/>
                <w:bCs/>
              </w:rPr>
              <w:t>生物信息分析员</w:t>
            </w:r>
          </w:p>
        </w:tc>
        <w:tc>
          <w:tcPr>
            <w:tcW w:w="1907" w:type="dxa"/>
            <w:vMerge/>
            <w:tcBorders>
              <w:left w:val="single" w:sz="4" w:space="0" w:color="auto"/>
              <w:right w:val="single" w:sz="4" w:space="0" w:color="auto"/>
            </w:tcBorders>
          </w:tcPr>
          <w:p w:rsidR="00D03756" w:rsidRDefault="00D03756" w:rsidP="00305A11">
            <w:pPr>
              <w:adjustRightInd w:val="0"/>
              <w:rPr>
                <w:rFonts w:ascii="微软雅黑" w:eastAsia="微软雅黑" w:hAnsi="微软雅黑"/>
                <w:b/>
                <w:bCs/>
              </w:rPr>
            </w:pPr>
          </w:p>
        </w:tc>
      </w:tr>
      <w:tr w:rsidR="00D03756" w:rsidTr="00305A11">
        <w:trPr>
          <w:trHeight w:val="460"/>
        </w:trPr>
        <w:tc>
          <w:tcPr>
            <w:tcW w:w="3260" w:type="dxa"/>
            <w:vMerge/>
            <w:tcBorders>
              <w:left w:val="single" w:sz="4" w:space="0" w:color="auto"/>
              <w:right w:val="single" w:sz="4" w:space="0" w:color="auto"/>
            </w:tcBorders>
            <w:hideMark/>
          </w:tcPr>
          <w:p w:rsidR="00D03756" w:rsidRDefault="00D03756" w:rsidP="00305A11">
            <w:pPr>
              <w:adjustRightInd w:val="0"/>
              <w:jc w:val="left"/>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hideMark/>
          </w:tcPr>
          <w:p w:rsidR="00D03756" w:rsidRPr="0081183E" w:rsidRDefault="00D03756" w:rsidP="00305A11">
            <w:pPr>
              <w:adjustRightInd w:val="0"/>
              <w:rPr>
                <w:rFonts w:ascii="微软雅黑" w:eastAsia="微软雅黑" w:hAnsi="微软雅黑"/>
                <w:b/>
                <w:bCs/>
              </w:rPr>
            </w:pPr>
            <w:r>
              <w:rPr>
                <w:rFonts w:ascii="微软雅黑" w:eastAsia="微软雅黑" w:hAnsi="微软雅黑" w:hint="eastAsia"/>
                <w:b/>
                <w:bCs/>
              </w:rPr>
              <w:t>实验员/技术员</w:t>
            </w:r>
          </w:p>
        </w:tc>
        <w:tc>
          <w:tcPr>
            <w:tcW w:w="1907" w:type="dxa"/>
            <w:vMerge/>
            <w:tcBorders>
              <w:left w:val="single" w:sz="4" w:space="0" w:color="auto"/>
              <w:right w:val="single" w:sz="4" w:space="0" w:color="auto"/>
            </w:tcBorders>
          </w:tcPr>
          <w:p w:rsidR="00D03756" w:rsidRDefault="00D03756" w:rsidP="00305A11">
            <w:pPr>
              <w:adjustRightInd w:val="0"/>
              <w:rPr>
                <w:rFonts w:ascii="微软雅黑" w:eastAsia="微软雅黑" w:hAnsi="微软雅黑"/>
                <w:b/>
                <w:bCs/>
              </w:rPr>
            </w:pPr>
          </w:p>
        </w:tc>
      </w:tr>
      <w:tr w:rsidR="00D03756" w:rsidTr="00305A11">
        <w:trPr>
          <w:trHeight w:val="272"/>
        </w:trPr>
        <w:tc>
          <w:tcPr>
            <w:tcW w:w="3260" w:type="dxa"/>
            <w:vMerge/>
            <w:tcBorders>
              <w:left w:val="single" w:sz="4" w:space="0" w:color="auto"/>
              <w:right w:val="single" w:sz="4" w:space="0" w:color="auto"/>
            </w:tcBorders>
            <w:hideMark/>
          </w:tcPr>
          <w:p w:rsidR="00D03756" w:rsidRDefault="00D03756" w:rsidP="00305A11">
            <w:pPr>
              <w:adjustRightInd w:val="0"/>
              <w:jc w:val="left"/>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hideMark/>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质控/质检专员</w:t>
            </w:r>
          </w:p>
        </w:tc>
        <w:tc>
          <w:tcPr>
            <w:tcW w:w="1907" w:type="dxa"/>
            <w:vMerge/>
            <w:tcBorders>
              <w:left w:val="single" w:sz="4" w:space="0" w:color="auto"/>
              <w:right w:val="single" w:sz="4" w:space="0" w:color="auto"/>
            </w:tcBorders>
          </w:tcPr>
          <w:p w:rsidR="00D03756" w:rsidRDefault="00D03756" w:rsidP="00305A11">
            <w:pPr>
              <w:adjustRightInd w:val="0"/>
              <w:rPr>
                <w:rFonts w:ascii="微软雅黑" w:eastAsia="微软雅黑" w:hAnsi="微软雅黑"/>
                <w:b/>
                <w:bCs/>
              </w:rPr>
            </w:pPr>
          </w:p>
        </w:tc>
      </w:tr>
      <w:tr w:rsidR="00D03756" w:rsidTr="00305A11">
        <w:trPr>
          <w:trHeight w:val="335"/>
        </w:trPr>
        <w:tc>
          <w:tcPr>
            <w:tcW w:w="3260" w:type="dxa"/>
            <w:vMerge/>
            <w:tcBorders>
              <w:left w:val="single" w:sz="4" w:space="0" w:color="auto"/>
              <w:right w:val="single" w:sz="4" w:space="0" w:color="auto"/>
            </w:tcBorders>
            <w:hideMark/>
          </w:tcPr>
          <w:p w:rsidR="00D03756" w:rsidRDefault="00D03756" w:rsidP="00305A11">
            <w:pPr>
              <w:adjustRightInd w:val="0"/>
              <w:jc w:val="left"/>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hideMark/>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文件管理员</w:t>
            </w:r>
          </w:p>
        </w:tc>
        <w:tc>
          <w:tcPr>
            <w:tcW w:w="1907" w:type="dxa"/>
            <w:vMerge/>
            <w:tcBorders>
              <w:left w:val="single" w:sz="4" w:space="0" w:color="auto"/>
              <w:right w:val="single" w:sz="4" w:space="0" w:color="auto"/>
            </w:tcBorders>
          </w:tcPr>
          <w:p w:rsidR="00D03756" w:rsidRDefault="00D03756" w:rsidP="00305A11">
            <w:pPr>
              <w:adjustRightInd w:val="0"/>
              <w:rPr>
                <w:rFonts w:ascii="微软雅黑" w:eastAsia="微软雅黑" w:hAnsi="微软雅黑"/>
                <w:b/>
                <w:bCs/>
              </w:rPr>
            </w:pPr>
          </w:p>
        </w:tc>
      </w:tr>
      <w:tr w:rsidR="00D03756" w:rsidTr="00305A11">
        <w:trPr>
          <w:trHeight w:val="1024"/>
        </w:trPr>
        <w:tc>
          <w:tcPr>
            <w:tcW w:w="3260" w:type="dxa"/>
            <w:vMerge/>
            <w:tcBorders>
              <w:left w:val="single" w:sz="4" w:space="0" w:color="auto"/>
              <w:right w:val="single" w:sz="4" w:space="0" w:color="auto"/>
            </w:tcBorders>
            <w:hideMark/>
          </w:tcPr>
          <w:p w:rsidR="00D03756" w:rsidRDefault="00D03756" w:rsidP="00305A11">
            <w:pPr>
              <w:adjustRightInd w:val="0"/>
              <w:jc w:val="left"/>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技术支持</w:t>
            </w:r>
          </w:p>
        </w:tc>
        <w:tc>
          <w:tcPr>
            <w:tcW w:w="1907" w:type="dxa"/>
            <w:tcBorders>
              <w:left w:val="single" w:sz="4" w:space="0" w:color="auto"/>
              <w:right w:val="single" w:sz="4" w:space="0" w:color="auto"/>
            </w:tcBorders>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北京、广州、南京、沈阳、西安、重庆</w:t>
            </w:r>
          </w:p>
        </w:tc>
      </w:tr>
      <w:tr w:rsidR="00D03756" w:rsidTr="00305A11">
        <w:trPr>
          <w:trHeight w:val="289"/>
        </w:trPr>
        <w:tc>
          <w:tcPr>
            <w:tcW w:w="3260" w:type="dxa"/>
            <w:vMerge w:val="restart"/>
            <w:tcBorders>
              <w:left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医学相关专业（临床医学、基础</w:t>
            </w:r>
            <w:r>
              <w:rPr>
                <w:rFonts w:ascii="微软雅黑" w:eastAsia="微软雅黑" w:hAnsi="微软雅黑" w:hint="eastAsia"/>
                <w:b/>
                <w:bCs/>
              </w:rPr>
              <w:lastRenderedPageBreak/>
              <w:t>医学、预防医学、流行病学、医学统计、病理诊断）</w:t>
            </w:r>
          </w:p>
          <w:p w:rsidR="00D03756" w:rsidRDefault="00D03756" w:rsidP="00305A11">
            <w:pPr>
              <w:adjustRightInd w:val="0"/>
              <w:rPr>
                <w:rFonts w:ascii="微软雅黑" w:eastAsia="微软雅黑" w:hAnsi="微软雅黑"/>
                <w:b/>
                <w:bCs/>
              </w:rPr>
            </w:pPr>
            <w:r>
              <w:rPr>
                <w:rFonts w:ascii="微软雅黑" w:eastAsia="微软雅黑" w:hAnsi="微软雅黑" w:hint="eastAsia"/>
                <w:b/>
                <w:bCs/>
              </w:rPr>
              <w:t>遗传学</w:t>
            </w:r>
          </w:p>
          <w:p w:rsidR="00D03756" w:rsidRDefault="00D03756" w:rsidP="00305A11">
            <w:pPr>
              <w:adjustRightInd w:val="0"/>
              <w:rPr>
                <w:rFonts w:ascii="微软雅黑" w:eastAsia="微软雅黑" w:hAnsi="微软雅黑"/>
                <w:b/>
                <w:bCs/>
              </w:rPr>
            </w:pPr>
            <w:r>
              <w:rPr>
                <w:rFonts w:ascii="微软雅黑" w:eastAsia="微软雅黑" w:hAnsi="微软雅黑" w:hint="eastAsia"/>
                <w:b/>
                <w:bCs/>
              </w:rPr>
              <w:t>中医学</w:t>
            </w: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lastRenderedPageBreak/>
              <w:t>医学咨询师</w:t>
            </w:r>
          </w:p>
        </w:tc>
        <w:tc>
          <w:tcPr>
            <w:tcW w:w="1907" w:type="dxa"/>
            <w:tcBorders>
              <w:left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r>
              <w:rPr>
                <w:rFonts w:ascii="微软雅黑" w:eastAsia="微软雅黑" w:hAnsi="微软雅黑" w:hint="eastAsia"/>
                <w:b/>
                <w:bCs/>
              </w:rPr>
              <w:t>北京、广州、南京、</w:t>
            </w:r>
            <w:r>
              <w:rPr>
                <w:rFonts w:ascii="微软雅黑" w:eastAsia="微软雅黑" w:hAnsi="微软雅黑" w:hint="eastAsia"/>
                <w:b/>
                <w:bCs/>
              </w:rPr>
              <w:lastRenderedPageBreak/>
              <w:t>沈阳、西安、重庆</w:t>
            </w:r>
          </w:p>
        </w:tc>
      </w:tr>
      <w:tr w:rsidR="00D03756" w:rsidTr="00305A11">
        <w:trPr>
          <w:trHeight w:val="289"/>
        </w:trPr>
        <w:tc>
          <w:tcPr>
            <w:tcW w:w="3260" w:type="dxa"/>
            <w:vMerge/>
            <w:tcBorders>
              <w:left w:val="single" w:sz="4" w:space="0" w:color="auto"/>
              <w:right w:val="single" w:sz="4" w:space="0" w:color="auto"/>
            </w:tcBorders>
            <w:vAlign w:val="center"/>
            <w:hideMark/>
          </w:tcPr>
          <w:p w:rsidR="00D03756" w:rsidRDefault="00D03756" w:rsidP="00305A11">
            <w:pPr>
              <w:adjustRightInd w:val="0"/>
              <w:jc w:val="center"/>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健康管理师</w:t>
            </w:r>
          </w:p>
        </w:tc>
        <w:tc>
          <w:tcPr>
            <w:tcW w:w="1907" w:type="dxa"/>
            <w:vMerge w:val="restart"/>
            <w:tcBorders>
              <w:left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r>
              <w:rPr>
                <w:rFonts w:ascii="微软雅黑" w:eastAsia="微软雅黑" w:hAnsi="微软雅黑" w:hint="eastAsia"/>
                <w:b/>
                <w:bCs/>
              </w:rPr>
              <w:t>北京</w:t>
            </w:r>
          </w:p>
        </w:tc>
      </w:tr>
      <w:tr w:rsidR="00D03756" w:rsidTr="00305A11">
        <w:trPr>
          <w:trHeight w:val="998"/>
        </w:trPr>
        <w:tc>
          <w:tcPr>
            <w:tcW w:w="3260" w:type="dxa"/>
            <w:vMerge/>
            <w:tcBorders>
              <w:left w:val="single" w:sz="4" w:space="0" w:color="auto"/>
              <w:right w:val="single" w:sz="4" w:space="0" w:color="auto"/>
            </w:tcBorders>
            <w:vAlign w:val="center"/>
            <w:hideMark/>
          </w:tcPr>
          <w:p w:rsidR="00D03756" w:rsidRDefault="00D03756" w:rsidP="00305A11">
            <w:pPr>
              <w:adjustRightInd w:val="0"/>
              <w:jc w:val="center"/>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研究助理（临床医学、遗传、中医学方向）</w:t>
            </w:r>
          </w:p>
        </w:tc>
        <w:tc>
          <w:tcPr>
            <w:tcW w:w="1907" w:type="dxa"/>
            <w:vMerge/>
            <w:tcBorders>
              <w:left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p>
        </w:tc>
      </w:tr>
      <w:tr w:rsidR="00D03756" w:rsidTr="00305A11">
        <w:trPr>
          <w:trHeight w:val="289"/>
        </w:trPr>
        <w:tc>
          <w:tcPr>
            <w:tcW w:w="3260" w:type="dxa"/>
            <w:vMerge/>
            <w:tcBorders>
              <w:left w:val="single" w:sz="4" w:space="0" w:color="auto"/>
              <w:right w:val="single" w:sz="4" w:space="0" w:color="auto"/>
            </w:tcBorders>
            <w:vAlign w:val="center"/>
            <w:hideMark/>
          </w:tcPr>
          <w:p w:rsidR="00D03756" w:rsidRDefault="00D03756" w:rsidP="00305A11">
            <w:pPr>
              <w:adjustRightInd w:val="0"/>
              <w:jc w:val="center"/>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Pr="00F21A70" w:rsidRDefault="00D03756" w:rsidP="00305A11">
            <w:pPr>
              <w:adjustRightInd w:val="0"/>
              <w:rPr>
                <w:rFonts w:ascii="微软雅黑" w:eastAsia="微软雅黑" w:hAnsi="微软雅黑"/>
                <w:b/>
                <w:bCs/>
              </w:rPr>
            </w:pPr>
            <w:r>
              <w:rPr>
                <w:rFonts w:ascii="微软雅黑" w:eastAsia="微软雅黑" w:hAnsi="微软雅黑" w:hint="eastAsia"/>
                <w:b/>
                <w:bCs/>
              </w:rPr>
              <w:t>医学统计师</w:t>
            </w:r>
          </w:p>
        </w:tc>
        <w:tc>
          <w:tcPr>
            <w:tcW w:w="1907" w:type="dxa"/>
            <w:vMerge/>
            <w:tcBorders>
              <w:left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p>
        </w:tc>
      </w:tr>
      <w:tr w:rsidR="00D03756" w:rsidTr="00305A11">
        <w:trPr>
          <w:trHeight w:val="289"/>
        </w:trPr>
        <w:tc>
          <w:tcPr>
            <w:tcW w:w="3260" w:type="dxa"/>
            <w:vMerge/>
            <w:tcBorders>
              <w:left w:val="single" w:sz="4" w:space="0" w:color="auto"/>
              <w:right w:val="single" w:sz="4" w:space="0" w:color="auto"/>
            </w:tcBorders>
            <w:vAlign w:val="center"/>
            <w:hideMark/>
          </w:tcPr>
          <w:p w:rsidR="00D03756" w:rsidRDefault="00D03756" w:rsidP="00305A11">
            <w:pPr>
              <w:adjustRightInd w:val="0"/>
              <w:jc w:val="center"/>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Pr="00F21A70" w:rsidRDefault="00D03756" w:rsidP="00305A11">
            <w:pPr>
              <w:adjustRightInd w:val="0"/>
              <w:rPr>
                <w:rFonts w:ascii="微软雅黑" w:eastAsia="微软雅黑" w:hAnsi="微软雅黑"/>
                <w:b/>
                <w:bCs/>
              </w:rPr>
            </w:pPr>
            <w:r>
              <w:rPr>
                <w:rFonts w:ascii="微软雅黑" w:eastAsia="微软雅黑" w:hAnsi="微软雅黑" w:hint="eastAsia"/>
                <w:b/>
                <w:bCs/>
              </w:rPr>
              <w:t>销售代表</w:t>
            </w:r>
          </w:p>
        </w:tc>
        <w:tc>
          <w:tcPr>
            <w:tcW w:w="1907" w:type="dxa"/>
            <w:tcBorders>
              <w:left w:val="single" w:sz="4" w:space="0" w:color="auto"/>
              <w:right w:val="single" w:sz="4" w:space="0" w:color="auto"/>
            </w:tcBorders>
            <w:vAlign w:val="center"/>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北京、南京、广州、武汉、上海、大连</w:t>
            </w:r>
          </w:p>
        </w:tc>
      </w:tr>
      <w:tr w:rsidR="00D03756" w:rsidTr="00305A11">
        <w:trPr>
          <w:trHeight w:val="289"/>
        </w:trPr>
        <w:tc>
          <w:tcPr>
            <w:tcW w:w="3260" w:type="dxa"/>
            <w:vMerge w:val="restart"/>
            <w:tcBorders>
              <w:left w:val="single" w:sz="4" w:space="0" w:color="auto"/>
              <w:right w:val="single" w:sz="4" w:space="0" w:color="auto"/>
            </w:tcBorders>
            <w:vAlign w:val="center"/>
            <w:hideMark/>
          </w:tcPr>
          <w:p w:rsidR="00D03756" w:rsidRDefault="00D03756" w:rsidP="00305A11">
            <w:pPr>
              <w:adjustRightInd w:val="0"/>
              <w:jc w:val="center"/>
              <w:rPr>
                <w:rFonts w:ascii="微软雅黑" w:eastAsia="微软雅黑" w:hAnsi="微软雅黑"/>
                <w:b/>
                <w:bCs/>
              </w:rPr>
            </w:pPr>
            <w:r>
              <w:rPr>
                <w:rFonts w:ascii="微软雅黑" w:eastAsia="微软雅黑" w:hAnsi="微软雅黑" w:hint="eastAsia"/>
                <w:b/>
                <w:bCs/>
              </w:rPr>
              <w:t>计算机、软件工程、通信 、网络</w:t>
            </w: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J AVA开发工程师</w:t>
            </w:r>
          </w:p>
        </w:tc>
        <w:tc>
          <w:tcPr>
            <w:tcW w:w="1907" w:type="dxa"/>
            <w:vMerge w:val="restart"/>
            <w:tcBorders>
              <w:left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r>
              <w:rPr>
                <w:rFonts w:ascii="微软雅黑" w:eastAsia="微软雅黑" w:hAnsi="微软雅黑" w:hint="eastAsia"/>
                <w:b/>
                <w:bCs/>
              </w:rPr>
              <w:t>北京</w:t>
            </w:r>
          </w:p>
        </w:tc>
      </w:tr>
      <w:tr w:rsidR="00D03756" w:rsidTr="00305A11">
        <w:trPr>
          <w:trHeight w:val="289"/>
        </w:trPr>
        <w:tc>
          <w:tcPr>
            <w:tcW w:w="3260" w:type="dxa"/>
            <w:vMerge/>
            <w:tcBorders>
              <w:left w:val="single" w:sz="4" w:space="0" w:color="auto"/>
              <w:right w:val="single" w:sz="4" w:space="0" w:color="auto"/>
            </w:tcBorders>
            <w:hideMark/>
          </w:tcPr>
          <w:p w:rsidR="00D03756" w:rsidRDefault="00D03756" w:rsidP="00305A11">
            <w:pPr>
              <w:adjustRightInd w:val="0"/>
              <w:jc w:val="left"/>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rPr>
            </w:pPr>
            <w:r>
              <w:rPr>
                <w:rFonts w:ascii="微软雅黑" w:eastAsia="微软雅黑" w:hAnsi="微软雅黑" w:hint="eastAsia"/>
                <w:b/>
                <w:bCs/>
              </w:rPr>
              <w:t>C＋＋开发工程师</w:t>
            </w:r>
          </w:p>
        </w:tc>
        <w:tc>
          <w:tcPr>
            <w:tcW w:w="1907" w:type="dxa"/>
            <w:vMerge/>
            <w:tcBorders>
              <w:left w:val="single" w:sz="4" w:space="0" w:color="auto"/>
              <w:right w:val="single" w:sz="4" w:space="0" w:color="auto"/>
            </w:tcBorders>
          </w:tcPr>
          <w:p w:rsidR="00D03756" w:rsidRDefault="00D03756" w:rsidP="00305A11">
            <w:pPr>
              <w:adjustRightInd w:val="0"/>
              <w:rPr>
                <w:rFonts w:ascii="微软雅黑" w:eastAsia="微软雅黑" w:hAnsi="微软雅黑"/>
                <w:b/>
                <w:bCs/>
              </w:rPr>
            </w:pPr>
          </w:p>
        </w:tc>
      </w:tr>
      <w:tr w:rsidR="00D03756" w:rsidTr="00305A11">
        <w:trPr>
          <w:trHeight w:val="289"/>
        </w:trPr>
        <w:tc>
          <w:tcPr>
            <w:tcW w:w="3260" w:type="dxa"/>
            <w:vMerge/>
            <w:tcBorders>
              <w:left w:val="single" w:sz="4" w:space="0" w:color="auto"/>
              <w:right w:val="single" w:sz="4" w:space="0" w:color="auto"/>
            </w:tcBorders>
            <w:hideMark/>
          </w:tcPr>
          <w:p w:rsidR="00D03756" w:rsidRDefault="00D03756" w:rsidP="00305A11">
            <w:pPr>
              <w:adjustRightInd w:val="0"/>
              <w:jc w:val="left"/>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rPr>
            </w:pPr>
            <w:r>
              <w:rPr>
                <w:rFonts w:ascii="微软雅黑" w:eastAsia="微软雅黑" w:hAnsi="微软雅黑" w:hint="eastAsia"/>
                <w:b/>
                <w:bCs/>
              </w:rPr>
              <w:t>Android开发工程师</w:t>
            </w:r>
          </w:p>
        </w:tc>
        <w:tc>
          <w:tcPr>
            <w:tcW w:w="1907" w:type="dxa"/>
            <w:vMerge/>
            <w:tcBorders>
              <w:left w:val="single" w:sz="4" w:space="0" w:color="auto"/>
              <w:right w:val="single" w:sz="4" w:space="0" w:color="auto"/>
            </w:tcBorders>
          </w:tcPr>
          <w:p w:rsidR="00D03756" w:rsidRDefault="00D03756" w:rsidP="00305A11">
            <w:pPr>
              <w:adjustRightInd w:val="0"/>
              <w:rPr>
                <w:rFonts w:ascii="微软雅黑" w:eastAsia="微软雅黑" w:hAnsi="微软雅黑"/>
                <w:b/>
                <w:bCs/>
              </w:rPr>
            </w:pPr>
          </w:p>
        </w:tc>
      </w:tr>
      <w:tr w:rsidR="00D03756" w:rsidTr="00305A11">
        <w:trPr>
          <w:trHeight w:val="469"/>
        </w:trPr>
        <w:tc>
          <w:tcPr>
            <w:tcW w:w="3260" w:type="dxa"/>
            <w:vMerge/>
            <w:tcBorders>
              <w:left w:val="single" w:sz="4" w:space="0" w:color="auto"/>
              <w:right w:val="single" w:sz="4" w:space="0" w:color="auto"/>
            </w:tcBorders>
            <w:hideMark/>
          </w:tcPr>
          <w:p w:rsidR="00D03756" w:rsidRDefault="00D03756" w:rsidP="00305A11">
            <w:pPr>
              <w:adjustRightInd w:val="0"/>
              <w:jc w:val="left"/>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rPr>
            </w:pPr>
            <w:r>
              <w:rPr>
                <w:rFonts w:ascii="微软雅黑" w:eastAsia="微软雅黑" w:hAnsi="微软雅黑" w:hint="eastAsia"/>
                <w:b/>
                <w:bCs/>
              </w:rPr>
              <w:t>系统与网络工程师</w:t>
            </w:r>
          </w:p>
        </w:tc>
        <w:tc>
          <w:tcPr>
            <w:tcW w:w="1907" w:type="dxa"/>
            <w:vMerge/>
            <w:tcBorders>
              <w:left w:val="single" w:sz="4" w:space="0" w:color="auto"/>
              <w:right w:val="single" w:sz="4" w:space="0" w:color="auto"/>
            </w:tcBorders>
          </w:tcPr>
          <w:p w:rsidR="00D03756" w:rsidRDefault="00D03756" w:rsidP="00305A11">
            <w:pPr>
              <w:adjustRightInd w:val="0"/>
              <w:rPr>
                <w:rFonts w:ascii="微软雅黑" w:eastAsia="微软雅黑" w:hAnsi="微软雅黑"/>
                <w:b/>
                <w:bCs/>
              </w:rPr>
            </w:pPr>
          </w:p>
        </w:tc>
      </w:tr>
      <w:tr w:rsidR="00D03756" w:rsidTr="00305A11">
        <w:trPr>
          <w:trHeight w:val="378"/>
        </w:trPr>
        <w:tc>
          <w:tcPr>
            <w:tcW w:w="3260" w:type="dxa"/>
            <w:vMerge/>
            <w:tcBorders>
              <w:left w:val="single" w:sz="4" w:space="0" w:color="auto"/>
              <w:right w:val="single" w:sz="4" w:space="0" w:color="auto"/>
            </w:tcBorders>
            <w:vAlign w:val="center"/>
            <w:hideMark/>
          </w:tcPr>
          <w:p w:rsidR="00D03756" w:rsidRDefault="00D03756" w:rsidP="00305A11">
            <w:pPr>
              <w:adjustRightInd w:val="0"/>
              <w:jc w:val="left"/>
              <w:rPr>
                <w:rFonts w:eastAsiaTheme="minorEastAsia"/>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虚拟系统运维管理工程师</w:t>
            </w:r>
          </w:p>
        </w:tc>
        <w:tc>
          <w:tcPr>
            <w:tcW w:w="1907" w:type="dxa"/>
            <w:vMerge/>
            <w:tcBorders>
              <w:left w:val="single" w:sz="4" w:space="0" w:color="auto"/>
              <w:right w:val="single" w:sz="4" w:space="0" w:color="auto"/>
            </w:tcBorders>
          </w:tcPr>
          <w:p w:rsidR="00D03756" w:rsidRDefault="00D03756" w:rsidP="00305A11">
            <w:pPr>
              <w:adjustRightInd w:val="0"/>
              <w:rPr>
                <w:rFonts w:ascii="微软雅黑" w:eastAsia="微软雅黑" w:hAnsi="微软雅黑"/>
                <w:b/>
                <w:bCs/>
              </w:rPr>
            </w:pPr>
          </w:p>
        </w:tc>
      </w:tr>
      <w:tr w:rsidR="00D03756" w:rsidTr="00305A11">
        <w:tc>
          <w:tcPr>
            <w:tcW w:w="0" w:type="auto"/>
            <w:vMerge/>
            <w:tcBorders>
              <w:left w:val="single" w:sz="4" w:space="0" w:color="auto"/>
              <w:right w:val="single" w:sz="4" w:space="0" w:color="auto"/>
            </w:tcBorders>
            <w:vAlign w:val="center"/>
            <w:hideMark/>
          </w:tcPr>
          <w:p w:rsidR="00D03756" w:rsidRDefault="00D03756" w:rsidP="00305A11">
            <w:pPr>
              <w:widowControl/>
              <w:adjustRightInd w:val="0"/>
              <w:jc w:val="left"/>
              <w:rPr>
                <w:rFonts w:eastAsiaTheme="minorEastAsia"/>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软件测试工程师</w:t>
            </w:r>
          </w:p>
        </w:tc>
        <w:tc>
          <w:tcPr>
            <w:tcW w:w="1907" w:type="dxa"/>
            <w:vMerge/>
            <w:tcBorders>
              <w:left w:val="single" w:sz="4" w:space="0" w:color="auto"/>
              <w:right w:val="single" w:sz="4" w:space="0" w:color="auto"/>
            </w:tcBorders>
          </w:tcPr>
          <w:p w:rsidR="00D03756" w:rsidRDefault="00D03756" w:rsidP="00305A11">
            <w:pPr>
              <w:adjustRightInd w:val="0"/>
              <w:rPr>
                <w:rFonts w:ascii="微软雅黑" w:eastAsia="微软雅黑" w:hAnsi="微软雅黑"/>
                <w:b/>
                <w:bCs/>
              </w:rPr>
            </w:pPr>
          </w:p>
        </w:tc>
      </w:tr>
      <w:tr w:rsidR="00D03756" w:rsidTr="00305A11">
        <w:tc>
          <w:tcPr>
            <w:tcW w:w="0" w:type="auto"/>
            <w:vMerge/>
            <w:tcBorders>
              <w:left w:val="single" w:sz="4" w:space="0" w:color="auto"/>
              <w:right w:val="single" w:sz="4" w:space="0" w:color="auto"/>
            </w:tcBorders>
            <w:vAlign w:val="center"/>
            <w:hideMark/>
          </w:tcPr>
          <w:p w:rsidR="00D03756" w:rsidRDefault="00D03756" w:rsidP="00305A11">
            <w:pPr>
              <w:adjustRightInd w:val="0"/>
              <w:jc w:val="cente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b/>
                <w:bCs/>
              </w:rPr>
            </w:pPr>
            <w:r w:rsidRPr="003B5BBF">
              <w:rPr>
                <w:rFonts w:ascii="微软雅黑" w:eastAsia="微软雅黑" w:hAnsi="微软雅黑" w:hint="eastAsia"/>
                <w:b/>
                <w:bCs/>
              </w:rPr>
              <w:t>服务器运维工程师</w:t>
            </w:r>
          </w:p>
        </w:tc>
        <w:tc>
          <w:tcPr>
            <w:tcW w:w="1907" w:type="dxa"/>
            <w:vMerge/>
            <w:tcBorders>
              <w:left w:val="single" w:sz="4" w:space="0" w:color="auto"/>
              <w:bottom w:val="single" w:sz="4" w:space="0" w:color="auto"/>
              <w:right w:val="single" w:sz="4" w:space="0" w:color="auto"/>
            </w:tcBorders>
          </w:tcPr>
          <w:p w:rsidR="00D03756" w:rsidRDefault="00D03756" w:rsidP="00305A11">
            <w:pPr>
              <w:adjustRightInd w:val="0"/>
              <w:rPr>
                <w:rFonts w:ascii="微软雅黑" w:eastAsia="微软雅黑" w:hAnsi="微软雅黑"/>
                <w:b/>
                <w:bCs/>
              </w:rPr>
            </w:pPr>
          </w:p>
        </w:tc>
      </w:tr>
      <w:tr w:rsidR="00D03756" w:rsidTr="00305A11">
        <w:tc>
          <w:tcPr>
            <w:tcW w:w="0" w:type="auto"/>
            <w:vMerge w:val="restart"/>
            <w:tcBorders>
              <w:left w:val="single" w:sz="4" w:space="0" w:color="auto"/>
              <w:right w:val="single" w:sz="4" w:space="0" w:color="auto"/>
            </w:tcBorders>
            <w:vAlign w:val="center"/>
            <w:hideMark/>
          </w:tcPr>
          <w:p w:rsidR="00D03756" w:rsidRDefault="00D03756" w:rsidP="00305A11">
            <w:pPr>
              <w:adjustRightInd w:val="0"/>
              <w:ind w:firstLineChars="50" w:firstLine="105"/>
              <w:jc w:val="left"/>
              <w:rPr>
                <w:rFonts w:ascii="微软雅黑" w:eastAsia="微软雅黑" w:hAnsi="微软雅黑"/>
                <w:b/>
                <w:bCs/>
              </w:rPr>
            </w:pPr>
            <w:r>
              <w:rPr>
                <w:rFonts w:ascii="微软雅黑" w:eastAsia="微软雅黑" w:hAnsi="微软雅黑" w:hint="eastAsia"/>
                <w:b/>
                <w:bCs/>
              </w:rPr>
              <w:t>电子工程、自动化、 仪器仪表、</w:t>
            </w:r>
          </w:p>
          <w:p w:rsidR="00D03756" w:rsidRDefault="00D03756" w:rsidP="00305A11">
            <w:pPr>
              <w:adjustRightInd w:val="0"/>
              <w:jc w:val="center"/>
              <w:rPr>
                <w:rFonts w:eastAsiaTheme="minorEastAsia"/>
              </w:rPr>
            </w:pPr>
            <w:r>
              <w:rPr>
                <w:rFonts w:ascii="微软雅黑" w:eastAsia="微软雅黑" w:hAnsi="微软雅黑" w:hint="eastAsia"/>
                <w:b/>
                <w:bCs/>
              </w:rPr>
              <w:t>机电一体化、电气自动化</w:t>
            </w: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ind w:firstLineChars="50" w:firstLine="105"/>
              <w:rPr>
                <w:rFonts w:ascii="微软雅黑" w:eastAsia="微软雅黑" w:hAnsi="微软雅黑"/>
                <w:b/>
                <w:bCs/>
              </w:rPr>
            </w:pPr>
            <w:r>
              <w:rPr>
                <w:rFonts w:ascii="微软雅黑" w:eastAsia="微软雅黑" w:hAnsi="微软雅黑" w:hint="eastAsia"/>
                <w:b/>
                <w:bCs/>
              </w:rPr>
              <w:t>电子工程师</w:t>
            </w:r>
          </w:p>
        </w:tc>
        <w:tc>
          <w:tcPr>
            <w:tcW w:w="1907" w:type="dxa"/>
            <w:vMerge w:val="restart"/>
            <w:tcBorders>
              <w:top w:val="single" w:sz="4" w:space="0" w:color="auto"/>
              <w:left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r>
              <w:rPr>
                <w:rFonts w:ascii="微软雅黑" w:eastAsia="微软雅黑" w:hAnsi="微软雅黑" w:hint="eastAsia"/>
                <w:b/>
                <w:bCs/>
              </w:rPr>
              <w:t>北京</w:t>
            </w:r>
          </w:p>
        </w:tc>
      </w:tr>
      <w:tr w:rsidR="00D03756" w:rsidTr="00305A11">
        <w:tc>
          <w:tcPr>
            <w:tcW w:w="0" w:type="auto"/>
            <w:vMerge/>
            <w:tcBorders>
              <w:left w:val="single" w:sz="4" w:space="0" w:color="auto"/>
              <w:right w:val="single" w:sz="4" w:space="0" w:color="auto"/>
            </w:tcBorders>
            <w:vAlign w:val="center"/>
            <w:hideMark/>
          </w:tcPr>
          <w:p w:rsidR="00D03756" w:rsidRDefault="00D03756" w:rsidP="00305A11">
            <w:pPr>
              <w:widowControl/>
              <w:adjustRightInd w:val="0"/>
              <w:jc w:val="left"/>
              <w:rPr>
                <w:rFonts w:eastAsiaTheme="minorEastAsia"/>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ind w:firstLineChars="50" w:firstLine="105"/>
              <w:rPr>
                <w:rFonts w:ascii="微软雅黑" w:eastAsia="微软雅黑" w:hAnsi="微软雅黑"/>
                <w:b/>
                <w:bCs/>
              </w:rPr>
            </w:pPr>
            <w:r>
              <w:rPr>
                <w:rFonts w:ascii="微软雅黑" w:eastAsia="微软雅黑" w:hAnsi="微软雅黑" w:hint="eastAsia"/>
                <w:b/>
                <w:bCs/>
              </w:rPr>
              <w:t>机械工程师</w:t>
            </w:r>
          </w:p>
        </w:tc>
        <w:tc>
          <w:tcPr>
            <w:tcW w:w="1907" w:type="dxa"/>
            <w:vMerge/>
            <w:tcBorders>
              <w:left w:val="single" w:sz="4" w:space="0" w:color="auto"/>
              <w:bottom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p>
        </w:tc>
      </w:tr>
      <w:tr w:rsidR="00D03756" w:rsidTr="00305A11">
        <w:tc>
          <w:tcPr>
            <w:tcW w:w="3260" w:type="dxa"/>
            <w:vMerge w:val="restart"/>
            <w:tcBorders>
              <w:top w:val="single" w:sz="4" w:space="0" w:color="auto"/>
              <w:left w:val="single" w:sz="4" w:space="0" w:color="auto"/>
              <w:bottom w:val="single" w:sz="4" w:space="0" w:color="auto"/>
              <w:right w:val="single" w:sz="4" w:space="0" w:color="auto"/>
            </w:tcBorders>
            <w:hideMark/>
          </w:tcPr>
          <w:p w:rsidR="00D03756" w:rsidRDefault="00D03756" w:rsidP="00305A11">
            <w:pPr>
              <w:adjustRightInd w:val="0"/>
              <w:ind w:firstLineChars="50" w:firstLine="105"/>
              <w:rPr>
                <w:rFonts w:ascii="微软雅黑" w:eastAsia="微软雅黑" w:hAnsi="微软雅黑"/>
                <w:b/>
                <w:bCs/>
              </w:rPr>
            </w:pPr>
            <w:r>
              <w:rPr>
                <w:rFonts w:ascii="微软雅黑" w:eastAsia="微软雅黑" w:hAnsi="微软雅黑" w:hint="eastAsia"/>
                <w:b/>
                <w:bCs/>
              </w:rPr>
              <w:t>微流控芯片、精密仪器、精密制造、机械工程、材料成型与控制工程、  应用物理</w:t>
            </w: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ind w:firstLineChars="50" w:firstLine="105"/>
              <w:rPr>
                <w:rFonts w:ascii="微软雅黑" w:eastAsia="微软雅黑" w:hAnsi="微软雅黑"/>
                <w:b/>
                <w:bCs/>
              </w:rPr>
            </w:pPr>
            <w:r>
              <w:rPr>
                <w:rFonts w:ascii="微软雅黑" w:eastAsia="微软雅黑" w:hAnsi="微软雅黑" w:hint="eastAsia"/>
                <w:b/>
                <w:bCs/>
              </w:rPr>
              <w:t>研究科学家（微流控方向）</w:t>
            </w:r>
          </w:p>
        </w:tc>
        <w:tc>
          <w:tcPr>
            <w:tcW w:w="1907" w:type="dxa"/>
            <w:vMerge w:val="restart"/>
            <w:tcBorders>
              <w:top w:val="single" w:sz="4" w:space="0" w:color="auto"/>
              <w:left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r>
              <w:rPr>
                <w:rFonts w:ascii="微软雅黑" w:eastAsia="微软雅黑" w:hAnsi="微软雅黑" w:hint="eastAsia"/>
                <w:b/>
                <w:bCs/>
              </w:rPr>
              <w:t>北京</w:t>
            </w:r>
          </w:p>
        </w:tc>
      </w:tr>
      <w:tr w:rsidR="00D03756" w:rsidTr="00305A11">
        <w:tc>
          <w:tcPr>
            <w:tcW w:w="0" w:type="auto"/>
            <w:vMerge/>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widowControl/>
              <w:adjustRightInd w:val="0"/>
              <w:jc w:val="left"/>
              <w:rPr>
                <w:rFonts w:ascii="微软雅黑" w:eastAsia="微软雅黑" w:hAnsi="微软雅黑"/>
                <w:b/>
                <w:bCs/>
              </w:rPr>
            </w:pP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ind w:firstLineChars="50" w:firstLine="105"/>
              <w:rPr>
                <w:rFonts w:ascii="微软雅黑" w:eastAsia="微软雅黑" w:hAnsi="微软雅黑"/>
                <w:b/>
                <w:bCs/>
              </w:rPr>
            </w:pPr>
            <w:r>
              <w:rPr>
                <w:rFonts w:ascii="微软雅黑" w:eastAsia="微软雅黑" w:hAnsi="微软雅黑" w:hint="eastAsia"/>
                <w:b/>
                <w:bCs/>
              </w:rPr>
              <w:t>研发工程师（微流控方向）</w:t>
            </w:r>
          </w:p>
        </w:tc>
        <w:tc>
          <w:tcPr>
            <w:tcW w:w="1907" w:type="dxa"/>
            <w:vMerge/>
            <w:tcBorders>
              <w:left w:val="single" w:sz="4" w:space="0" w:color="auto"/>
              <w:bottom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p>
        </w:tc>
      </w:tr>
      <w:tr w:rsidR="00D03756" w:rsidTr="00305A11">
        <w:tc>
          <w:tcPr>
            <w:tcW w:w="3260" w:type="dxa"/>
            <w:tcBorders>
              <w:top w:val="single" w:sz="4" w:space="0" w:color="auto"/>
              <w:left w:val="single" w:sz="4" w:space="0" w:color="auto"/>
              <w:bottom w:val="single" w:sz="4" w:space="0" w:color="auto"/>
              <w:right w:val="single" w:sz="4" w:space="0" w:color="auto"/>
            </w:tcBorders>
            <w:hideMark/>
          </w:tcPr>
          <w:p w:rsidR="00D03756" w:rsidRDefault="00D03756" w:rsidP="00305A11">
            <w:pPr>
              <w:adjustRightInd w:val="0"/>
              <w:jc w:val="left"/>
              <w:rPr>
                <w:rFonts w:ascii="微软雅黑" w:eastAsia="微软雅黑" w:hAnsi="微软雅黑"/>
                <w:b/>
                <w:bCs/>
              </w:rPr>
            </w:pPr>
            <w:r>
              <w:rPr>
                <w:rFonts w:ascii="微软雅黑" w:eastAsia="微软雅黑" w:hAnsi="微软雅黑" w:hint="eastAsia"/>
                <w:b/>
                <w:bCs/>
              </w:rPr>
              <w:t>会计、财务管理</w:t>
            </w:r>
          </w:p>
        </w:tc>
        <w:tc>
          <w:tcPr>
            <w:tcW w:w="3355" w:type="dxa"/>
            <w:tcBorders>
              <w:top w:val="single" w:sz="4" w:space="0" w:color="auto"/>
              <w:left w:val="single" w:sz="4" w:space="0" w:color="auto"/>
              <w:bottom w:val="single" w:sz="4" w:space="0" w:color="auto"/>
              <w:right w:val="single" w:sz="4" w:space="0" w:color="auto"/>
            </w:tcBorders>
            <w:vAlign w:val="center"/>
            <w:hideMark/>
          </w:tcPr>
          <w:p w:rsidR="00D03756" w:rsidRDefault="00D03756" w:rsidP="00305A11">
            <w:pPr>
              <w:adjustRightInd w:val="0"/>
              <w:rPr>
                <w:rFonts w:ascii="微软雅黑" w:eastAsia="微软雅黑" w:hAnsi="微软雅黑"/>
                <w:b/>
                <w:bCs/>
              </w:rPr>
            </w:pPr>
            <w:r>
              <w:rPr>
                <w:rFonts w:ascii="微软雅黑" w:eastAsia="微软雅黑" w:hAnsi="微软雅黑" w:hint="eastAsia"/>
                <w:b/>
                <w:bCs/>
              </w:rPr>
              <w:t>会计/出纳</w:t>
            </w:r>
          </w:p>
        </w:tc>
        <w:tc>
          <w:tcPr>
            <w:tcW w:w="1907" w:type="dxa"/>
            <w:tcBorders>
              <w:top w:val="single" w:sz="4" w:space="0" w:color="auto"/>
              <w:left w:val="single" w:sz="4" w:space="0" w:color="auto"/>
              <w:bottom w:val="single" w:sz="4" w:space="0" w:color="auto"/>
              <w:right w:val="single" w:sz="4" w:space="0" w:color="auto"/>
            </w:tcBorders>
            <w:vAlign w:val="center"/>
          </w:tcPr>
          <w:p w:rsidR="00D03756" w:rsidRDefault="00D03756" w:rsidP="00305A11">
            <w:pPr>
              <w:adjustRightInd w:val="0"/>
              <w:jc w:val="center"/>
              <w:rPr>
                <w:rFonts w:ascii="微软雅黑" w:eastAsia="微软雅黑" w:hAnsi="微软雅黑"/>
                <w:b/>
                <w:bCs/>
              </w:rPr>
            </w:pPr>
            <w:r>
              <w:rPr>
                <w:rFonts w:ascii="微软雅黑" w:eastAsia="微软雅黑" w:hAnsi="微软雅黑" w:hint="eastAsia"/>
                <w:b/>
                <w:bCs/>
              </w:rPr>
              <w:t>北京</w:t>
            </w:r>
          </w:p>
        </w:tc>
      </w:tr>
    </w:tbl>
    <w:p w:rsidR="00C51651" w:rsidRDefault="00C51651" w:rsidP="00D03756">
      <w:pPr>
        <w:adjustRightInd w:val="0"/>
      </w:pPr>
    </w:p>
    <w:p w:rsidR="00794FC4" w:rsidRPr="00483394" w:rsidRDefault="00483394">
      <w:pPr>
        <w:rPr>
          <w:rFonts w:ascii="微软雅黑" w:eastAsia="微软雅黑" w:hAnsi="微软雅黑"/>
        </w:rPr>
      </w:pPr>
      <w:r w:rsidRPr="00483394">
        <w:rPr>
          <w:rFonts w:ascii="微软雅黑" w:eastAsia="微软雅黑" w:hAnsi="微软雅黑" w:cs="宋体" w:hint="eastAsia"/>
          <w:kern w:val="0"/>
          <w:szCs w:val="21"/>
        </w:rPr>
        <w:t>更多博奥生物集团2015年校园招聘信息，请关注：</w:t>
      </w:r>
    </w:p>
    <w:p w:rsidR="00794FC4" w:rsidRDefault="00794FC4" w:rsidP="00794FC4">
      <w:pPr>
        <w:widowControl/>
        <w:snapToGrid w:val="0"/>
        <w:spacing w:line="384" w:lineRule="atLeast"/>
        <w:jc w:val="left"/>
        <w:rPr>
          <w:rFonts w:ascii="微软雅黑" w:eastAsia="微软雅黑" w:hAnsi="微软雅黑" w:cs="宋体"/>
          <w:kern w:val="0"/>
          <w:szCs w:val="21"/>
        </w:rPr>
      </w:pPr>
      <w:r w:rsidRPr="00483394">
        <w:rPr>
          <w:rFonts w:ascii="微软雅黑" w:eastAsia="微软雅黑" w:hAnsi="微软雅黑" w:cs="宋体" w:hint="eastAsia"/>
          <w:kern w:val="0"/>
          <w:szCs w:val="21"/>
        </w:rPr>
        <w:t>博奥生物集团招聘HR微信</w:t>
      </w:r>
      <w:r w:rsidR="00697FCF" w:rsidRPr="00483394">
        <w:rPr>
          <w:rFonts w:ascii="微软雅黑" w:eastAsia="微软雅黑" w:hAnsi="微软雅黑" w:cs="宋体" w:hint="eastAsia"/>
          <w:kern w:val="0"/>
          <w:szCs w:val="21"/>
        </w:rPr>
        <w:t>：</w:t>
      </w:r>
      <w:r w:rsidR="004D5CD5">
        <w:rPr>
          <w:rFonts w:ascii="微软雅黑" w:eastAsia="微软雅黑" w:hAnsi="微软雅黑" w:cs="宋体" w:hint="eastAsia"/>
          <w:kern w:val="0"/>
          <w:szCs w:val="21"/>
        </w:rPr>
        <w:t>博奥生物招聘</w:t>
      </w:r>
    </w:p>
    <w:p w:rsidR="004D5CD5" w:rsidRDefault="004D5CD5" w:rsidP="004D5CD5">
      <w:pPr>
        <w:widowControl/>
        <w:snapToGrid w:val="0"/>
        <w:spacing w:line="384" w:lineRule="atLeast"/>
        <w:ind w:firstLineChars="1900" w:firstLine="3990"/>
        <w:jc w:val="left"/>
        <w:rPr>
          <w:rFonts w:ascii="微软雅黑" w:eastAsia="微软雅黑" w:hAnsi="微软雅黑" w:cs="宋体" w:hint="eastAsia"/>
          <w:kern w:val="0"/>
          <w:szCs w:val="21"/>
        </w:rPr>
      </w:pPr>
      <w:r>
        <w:rPr>
          <w:rFonts w:ascii="微软雅黑" w:eastAsia="微软雅黑" w:hAnsi="微软雅黑" w:cs="宋体"/>
          <w:noProof/>
          <w:kern w:val="0"/>
          <w:szCs w:val="21"/>
        </w:rPr>
        <w:lastRenderedPageBreak/>
        <w:drawing>
          <wp:inline distT="0" distB="0" distL="0" distR="0">
            <wp:extent cx="602742" cy="602742"/>
            <wp:effectExtent l="19050" t="0" r="6858" b="0"/>
            <wp:docPr id="1" name="图片 0" descr="招聘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招聘微信二维码.jpg"/>
                    <pic:cNvPicPr/>
                  </pic:nvPicPr>
                  <pic:blipFill>
                    <a:blip r:embed="rId7" cstate="print"/>
                    <a:stretch>
                      <a:fillRect/>
                    </a:stretch>
                  </pic:blipFill>
                  <pic:spPr>
                    <a:xfrm>
                      <a:off x="0" y="0"/>
                      <a:ext cx="605387" cy="605387"/>
                    </a:xfrm>
                    <a:prstGeom prst="rect">
                      <a:avLst/>
                    </a:prstGeom>
                  </pic:spPr>
                </pic:pic>
              </a:graphicData>
            </a:graphic>
          </wp:inline>
        </w:drawing>
      </w:r>
    </w:p>
    <w:p w:rsidR="00483FF8" w:rsidRDefault="00483FF8" w:rsidP="00483FF8">
      <w:pPr>
        <w:widowControl/>
        <w:snapToGrid w:val="0"/>
        <w:spacing w:line="384" w:lineRule="atLeast"/>
        <w:jc w:val="left"/>
        <w:rPr>
          <w:rFonts w:ascii="微软雅黑" w:eastAsia="微软雅黑" w:hAnsi="微软雅黑" w:cs="宋体" w:hint="eastAsia"/>
          <w:kern w:val="0"/>
          <w:szCs w:val="21"/>
        </w:rPr>
      </w:pPr>
      <w:r>
        <w:rPr>
          <w:rFonts w:ascii="微软雅黑" w:eastAsia="微软雅黑" w:hAnsi="微软雅黑" w:cs="宋体" w:hint="eastAsia"/>
          <w:kern w:val="0"/>
          <w:szCs w:val="21"/>
        </w:rPr>
        <w:t>招聘联系方式：</w:t>
      </w:r>
    </w:p>
    <w:p w:rsidR="00483FF8" w:rsidRDefault="00483FF8" w:rsidP="00483FF8">
      <w:pPr>
        <w:widowControl/>
        <w:snapToGrid w:val="0"/>
        <w:spacing w:line="384" w:lineRule="atLeast"/>
        <w:jc w:val="left"/>
        <w:rPr>
          <w:rFonts w:ascii="微软雅黑" w:eastAsia="微软雅黑" w:hAnsi="微软雅黑" w:cs="宋体" w:hint="eastAsia"/>
          <w:kern w:val="0"/>
          <w:szCs w:val="21"/>
        </w:rPr>
      </w:pPr>
      <w:r>
        <w:rPr>
          <w:rFonts w:ascii="微软雅黑" w:eastAsia="微软雅黑" w:hAnsi="微软雅黑" w:cs="宋体" w:hint="eastAsia"/>
          <w:kern w:val="0"/>
          <w:szCs w:val="21"/>
        </w:rPr>
        <w:t>联系人：人力资源管理中心</w:t>
      </w:r>
    </w:p>
    <w:p w:rsidR="00483FF8" w:rsidRDefault="00483FF8" w:rsidP="00483FF8">
      <w:pPr>
        <w:widowControl/>
        <w:snapToGrid w:val="0"/>
        <w:spacing w:line="384" w:lineRule="atLeast"/>
        <w:jc w:val="left"/>
        <w:rPr>
          <w:rFonts w:ascii="微软雅黑" w:eastAsia="微软雅黑" w:hAnsi="微软雅黑" w:cs="宋体" w:hint="eastAsia"/>
          <w:kern w:val="0"/>
          <w:szCs w:val="21"/>
        </w:rPr>
      </w:pPr>
      <w:r>
        <w:rPr>
          <w:rFonts w:ascii="微软雅黑" w:eastAsia="微软雅黑" w:hAnsi="微软雅黑" w:cs="宋体" w:hint="eastAsia"/>
          <w:kern w:val="0"/>
          <w:szCs w:val="21"/>
        </w:rPr>
        <w:t>联系电话：010—61777661    010—61777653</w:t>
      </w:r>
    </w:p>
    <w:p w:rsidR="00483FF8" w:rsidRDefault="00483FF8" w:rsidP="00483FF8">
      <w:pPr>
        <w:widowControl/>
        <w:snapToGrid w:val="0"/>
        <w:spacing w:line="384" w:lineRule="atLeast"/>
        <w:jc w:val="left"/>
        <w:rPr>
          <w:rFonts w:ascii="微软雅黑" w:eastAsia="微软雅黑" w:hAnsi="微软雅黑" w:cs="宋体" w:hint="eastAsia"/>
          <w:kern w:val="0"/>
          <w:szCs w:val="21"/>
        </w:rPr>
      </w:pPr>
      <w:r>
        <w:rPr>
          <w:rFonts w:ascii="微软雅黑" w:eastAsia="微软雅黑" w:hAnsi="微软雅黑" w:cs="宋体" w:hint="eastAsia"/>
          <w:kern w:val="0"/>
          <w:szCs w:val="21"/>
        </w:rPr>
        <w:t>简历投递专用邮箱：</w:t>
      </w:r>
      <w:hyperlink r:id="rId8" w:history="1">
        <w:r w:rsidRPr="004B5ED2">
          <w:rPr>
            <w:rStyle w:val="a5"/>
            <w:rFonts w:ascii="微软雅黑" w:eastAsia="微软雅黑" w:hAnsi="微软雅黑" w:cs="宋体" w:hint="eastAsia"/>
            <w:kern w:val="0"/>
            <w:szCs w:val="21"/>
          </w:rPr>
          <w:t>zpstudent@capitalbio.com</w:t>
        </w:r>
      </w:hyperlink>
    </w:p>
    <w:p w:rsidR="00483FF8" w:rsidRPr="00483394" w:rsidRDefault="00483FF8" w:rsidP="00483FF8">
      <w:pPr>
        <w:widowControl/>
        <w:snapToGrid w:val="0"/>
        <w:spacing w:line="384" w:lineRule="atLeast"/>
        <w:jc w:val="left"/>
        <w:rPr>
          <w:rFonts w:ascii="微软雅黑" w:eastAsia="微软雅黑" w:hAnsi="微软雅黑" w:cs="宋体" w:hint="eastAsia"/>
          <w:kern w:val="0"/>
          <w:szCs w:val="21"/>
        </w:rPr>
      </w:pPr>
      <w:r>
        <w:rPr>
          <w:rFonts w:ascii="微软雅黑" w:eastAsia="微软雅黑" w:hAnsi="微软雅黑" w:cs="宋体" w:hint="eastAsia"/>
          <w:kern w:val="0"/>
          <w:szCs w:val="21"/>
        </w:rPr>
        <w:t>邮件标题：姓名-意向职位-工作地点</w:t>
      </w:r>
    </w:p>
    <w:p w:rsidR="00483394" w:rsidRPr="00483394" w:rsidRDefault="00483394" w:rsidP="00483394">
      <w:pPr>
        <w:widowControl/>
        <w:snapToGrid w:val="0"/>
        <w:spacing w:line="384" w:lineRule="atLeast"/>
        <w:ind w:left="540" w:hanging="420"/>
        <w:jc w:val="left"/>
        <w:rPr>
          <w:rFonts w:ascii="微软雅黑" w:eastAsia="微软雅黑" w:hAnsi="微软雅黑" w:cs="宋体"/>
          <w:kern w:val="0"/>
          <w:szCs w:val="21"/>
        </w:rPr>
      </w:pPr>
      <w:r w:rsidRPr="00483394">
        <w:rPr>
          <w:rFonts w:ascii="微软雅黑" w:eastAsia="微软雅黑" w:hAnsi="微软雅黑" w:cs="宋体" w:hint="eastAsia"/>
          <w:b/>
          <w:bCs/>
          <w:kern w:val="0"/>
          <w:szCs w:val="21"/>
        </w:rPr>
        <w:t>四、 公司简介：</w:t>
      </w:r>
    </w:p>
    <w:p w:rsidR="00794FC4" w:rsidRDefault="00A6483C" w:rsidP="00A6483C">
      <w:pPr>
        <w:autoSpaceDE w:val="0"/>
        <w:autoSpaceDN w:val="0"/>
        <w:adjustRightInd w:val="0"/>
        <w:ind w:firstLineChars="200" w:firstLine="360"/>
        <w:jc w:val="left"/>
        <w:rPr>
          <w:rFonts w:ascii="微软雅黑" w:eastAsia="微软雅黑" w:hAnsi="微软雅黑" w:cs="FZLTHJW--GB1-0"/>
          <w:color w:val="333333"/>
          <w:kern w:val="0"/>
          <w:sz w:val="18"/>
          <w:szCs w:val="18"/>
        </w:rPr>
      </w:pPr>
      <w:r w:rsidRPr="00A6483C">
        <w:rPr>
          <w:rFonts w:ascii="微软雅黑" w:eastAsia="微软雅黑" w:hAnsi="微软雅黑" w:cs="FZLTHJW--GB1-0" w:hint="eastAsia"/>
          <w:color w:val="333333"/>
          <w:kern w:val="0"/>
          <w:sz w:val="18"/>
          <w:szCs w:val="18"/>
        </w:rPr>
        <w:t>博奥生物集团有限公司暨生物芯片北京国家工程研究中心（简称“博奥生物”）于</w:t>
      </w:r>
      <w:r w:rsidRPr="00A6483C">
        <w:rPr>
          <w:rFonts w:ascii="微软雅黑" w:eastAsia="微软雅黑" w:hAnsi="微软雅黑" w:cs="FZLTHJW--GB1-0"/>
          <w:color w:val="333333"/>
          <w:kern w:val="0"/>
          <w:sz w:val="18"/>
          <w:szCs w:val="18"/>
        </w:rPr>
        <w:t>2000</w:t>
      </w:r>
      <w:r w:rsidRPr="00A6483C">
        <w:rPr>
          <w:rFonts w:ascii="微软雅黑" w:eastAsia="微软雅黑" w:hAnsi="微软雅黑" w:cs="FZLTHJW--GB1-0" w:hint="eastAsia"/>
          <w:color w:val="333333"/>
          <w:kern w:val="0"/>
          <w:sz w:val="18"/>
          <w:szCs w:val="18"/>
        </w:rPr>
        <w:t>年</w:t>
      </w:r>
      <w:r w:rsidRPr="00A6483C">
        <w:rPr>
          <w:rFonts w:ascii="微软雅黑" w:eastAsia="微软雅黑" w:hAnsi="微软雅黑" w:cs="FZLTHJW--GB1-0"/>
          <w:color w:val="333333"/>
          <w:kern w:val="0"/>
          <w:sz w:val="18"/>
          <w:szCs w:val="18"/>
        </w:rPr>
        <w:t>9</w:t>
      </w:r>
      <w:r w:rsidRPr="00A6483C">
        <w:rPr>
          <w:rFonts w:ascii="微软雅黑" w:eastAsia="微软雅黑" w:hAnsi="微软雅黑" w:cs="FZLTHJW--GB1-0" w:hint="eastAsia"/>
          <w:color w:val="333333"/>
          <w:kern w:val="0"/>
          <w:sz w:val="18"/>
          <w:szCs w:val="18"/>
        </w:rPr>
        <w:t>月</w:t>
      </w:r>
      <w:r w:rsidRPr="00A6483C">
        <w:rPr>
          <w:rFonts w:ascii="微软雅黑" w:eastAsia="微软雅黑" w:hAnsi="微软雅黑" w:cs="FZLTHJW--GB1-0"/>
          <w:color w:val="333333"/>
          <w:kern w:val="0"/>
          <w:sz w:val="18"/>
          <w:szCs w:val="18"/>
        </w:rPr>
        <w:t>30</w:t>
      </w:r>
      <w:r w:rsidRPr="00A6483C">
        <w:rPr>
          <w:rFonts w:ascii="微软雅黑" w:eastAsia="微软雅黑" w:hAnsi="微软雅黑" w:cs="FZLTHJW--GB1-0" w:hint="eastAsia"/>
          <w:color w:val="333333"/>
          <w:kern w:val="0"/>
          <w:sz w:val="18"/>
          <w:szCs w:val="18"/>
        </w:rPr>
        <w:t>日在国务院、发改委、科技部、教育部、卫生部及北京市领导的关心和支持下，以清华大学为依托、联合华中科技大学、中国医学科学院、军事医学科学院注册成立。其前身为清华大学生物芯片研究与开发中心。注册资本为</w:t>
      </w:r>
      <w:r w:rsidRPr="00A6483C">
        <w:rPr>
          <w:rFonts w:ascii="微软雅黑" w:eastAsia="微软雅黑" w:hAnsi="微软雅黑" w:cs="FZLTHJW--GB1-0"/>
          <w:color w:val="333333"/>
          <w:kern w:val="0"/>
          <w:sz w:val="18"/>
          <w:szCs w:val="18"/>
        </w:rPr>
        <w:t>3.765</w:t>
      </w:r>
      <w:r w:rsidRPr="00A6483C">
        <w:rPr>
          <w:rFonts w:ascii="微软雅黑" w:eastAsia="微软雅黑" w:hAnsi="微软雅黑" w:cs="FZLTHJW--GB1-0" w:hint="eastAsia"/>
          <w:color w:val="333333"/>
          <w:kern w:val="0"/>
          <w:sz w:val="18"/>
          <w:szCs w:val="18"/>
        </w:rPr>
        <w:t>亿元，拥有</w:t>
      </w:r>
      <w:r w:rsidRPr="00A6483C">
        <w:rPr>
          <w:rFonts w:ascii="微软雅黑" w:eastAsia="微软雅黑" w:hAnsi="微软雅黑" w:cs="FZLTHJW--GB1-0"/>
          <w:color w:val="333333"/>
          <w:kern w:val="0"/>
          <w:sz w:val="18"/>
          <w:szCs w:val="18"/>
        </w:rPr>
        <w:t>65,000</w:t>
      </w:r>
      <w:r w:rsidRPr="00A6483C">
        <w:rPr>
          <w:rFonts w:ascii="微软雅黑" w:eastAsia="微软雅黑" w:hAnsi="微软雅黑" w:cs="FZLTHJW--GB1-0" w:hint="eastAsia"/>
          <w:color w:val="333333"/>
          <w:kern w:val="0"/>
          <w:sz w:val="18"/>
          <w:szCs w:val="18"/>
        </w:rPr>
        <w:t>平方米的研发、生产、运营和服务设施，</w:t>
      </w:r>
      <w:r w:rsidRPr="00A6483C">
        <w:rPr>
          <w:rFonts w:ascii="微软雅黑" w:eastAsia="微软雅黑" w:hAnsi="微软雅黑" w:cs="FZLTHJW--GB1-0"/>
          <w:color w:val="333333"/>
          <w:kern w:val="0"/>
          <w:sz w:val="18"/>
          <w:szCs w:val="18"/>
        </w:rPr>
        <w:t>2014</w:t>
      </w:r>
      <w:r w:rsidRPr="00A6483C">
        <w:rPr>
          <w:rFonts w:ascii="微软雅黑" w:eastAsia="微软雅黑" w:hAnsi="微软雅黑" w:cs="FZLTHJW--GB1-0" w:hint="eastAsia"/>
          <w:color w:val="333333"/>
          <w:kern w:val="0"/>
          <w:sz w:val="18"/>
          <w:szCs w:val="18"/>
        </w:rPr>
        <w:t>年，博奥生物各业务领域快速扩展，已形成</w:t>
      </w:r>
      <w:r w:rsidRPr="00A6483C">
        <w:rPr>
          <w:rFonts w:ascii="微软雅黑" w:eastAsia="微软雅黑" w:hAnsi="微软雅黑" w:cs="FZLTHJW--GB1-0"/>
          <w:color w:val="333333"/>
          <w:kern w:val="0"/>
          <w:sz w:val="18"/>
          <w:szCs w:val="18"/>
        </w:rPr>
        <w:t>4</w:t>
      </w:r>
      <w:r w:rsidRPr="00A6483C">
        <w:rPr>
          <w:rFonts w:ascii="微软雅黑" w:eastAsia="微软雅黑" w:hAnsi="微软雅黑" w:cs="FZLTHJW--GB1-0" w:hint="eastAsia"/>
          <w:color w:val="333333"/>
          <w:kern w:val="0"/>
          <w:sz w:val="18"/>
          <w:szCs w:val="18"/>
        </w:rPr>
        <w:t>个研究院（转化医学研究院、工程转化研究院、健康科学研究院和生物医学信息研究院）、</w:t>
      </w:r>
      <w:r w:rsidRPr="00A6483C">
        <w:rPr>
          <w:rFonts w:ascii="微软雅黑" w:eastAsia="微软雅黑" w:hAnsi="微软雅黑" w:cs="FZLTHJW--GB1-0"/>
          <w:color w:val="333333"/>
          <w:kern w:val="0"/>
          <w:sz w:val="18"/>
          <w:szCs w:val="18"/>
        </w:rPr>
        <w:t>4</w:t>
      </w:r>
      <w:r w:rsidRPr="00A6483C">
        <w:rPr>
          <w:rFonts w:ascii="微软雅黑" w:eastAsia="微软雅黑" w:hAnsi="微软雅黑" w:cs="FZLTHJW--GB1-0" w:hint="eastAsia"/>
          <w:color w:val="333333"/>
          <w:kern w:val="0"/>
          <w:sz w:val="18"/>
          <w:szCs w:val="18"/>
        </w:rPr>
        <w:t>个子集团公司（北京博奥晶典生物技术有限公司、北京博奥医学检验所有限公司、博奥颐和健康科学技术（北京）有限公司、东莞博奥木华基因科技有限公司）的集团化运行架构。博奥生物致力于为生命科学与集成医疗（包括预测、预防和个体化医疗）领域开发和提供创新性技术产品和服务，已成功开发出生物芯片及相关试剂耗材、仪器设备、软件数据库、生命科学服务、临床检验服务等五个系列数十项具有自主知识产权的产品和服务，其中十余项为国际首创，现有</w:t>
      </w:r>
      <w:r w:rsidRPr="00A6483C">
        <w:rPr>
          <w:rFonts w:ascii="微软雅黑" w:eastAsia="微软雅黑" w:hAnsi="微软雅黑" w:cs="FZLTHJW--GB1-0"/>
          <w:color w:val="333333"/>
          <w:kern w:val="0"/>
          <w:sz w:val="18"/>
          <w:szCs w:val="18"/>
        </w:rPr>
        <w:t>200</w:t>
      </w:r>
      <w:r w:rsidRPr="00A6483C">
        <w:rPr>
          <w:rFonts w:ascii="微软雅黑" w:eastAsia="微软雅黑" w:hAnsi="微软雅黑" w:cs="FZLTHJW--GB1-0" w:hint="eastAsia"/>
          <w:color w:val="333333"/>
          <w:kern w:val="0"/>
          <w:sz w:val="18"/>
          <w:szCs w:val="18"/>
        </w:rPr>
        <w:t>余项专利获全球授权。其系统化生物芯片和相关仪器设备的研制及应用项目荣获</w:t>
      </w:r>
      <w:r w:rsidRPr="00A6483C">
        <w:rPr>
          <w:rFonts w:ascii="微软雅黑" w:eastAsia="微软雅黑" w:hAnsi="微软雅黑" w:cs="FZLTHJW--GB1-0"/>
          <w:color w:val="333333"/>
          <w:kern w:val="0"/>
          <w:sz w:val="18"/>
          <w:szCs w:val="18"/>
        </w:rPr>
        <w:t>2007</w:t>
      </w:r>
      <w:r w:rsidRPr="00A6483C">
        <w:rPr>
          <w:rFonts w:ascii="微软雅黑" w:eastAsia="微软雅黑" w:hAnsi="微软雅黑" w:cs="FZLTHJW--GB1-0" w:hint="eastAsia"/>
          <w:color w:val="333333"/>
          <w:kern w:val="0"/>
          <w:sz w:val="18"/>
          <w:szCs w:val="18"/>
        </w:rPr>
        <w:t>年度国家技术发明奖二等奖。</w:t>
      </w:r>
      <w:r w:rsidRPr="00A6483C">
        <w:rPr>
          <w:rFonts w:ascii="微软雅黑" w:eastAsia="微软雅黑" w:hAnsi="微软雅黑" w:cs="FZLTHJW--GB1-0"/>
          <w:color w:val="333333"/>
          <w:kern w:val="0"/>
          <w:sz w:val="18"/>
          <w:szCs w:val="18"/>
        </w:rPr>
        <w:t>2008</w:t>
      </w:r>
      <w:r w:rsidRPr="00A6483C">
        <w:rPr>
          <w:rFonts w:ascii="微软雅黑" w:eastAsia="微软雅黑" w:hAnsi="微软雅黑" w:cs="FZLTHJW--GB1-0" w:hint="eastAsia"/>
          <w:color w:val="333333"/>
          <w:kern w:val="0"/>
          <w:sz w:val="18"/>
          <w:szCs w:val="18"/>
        </w:rPr>
        <w:t>年，全国生物芯片标准化技术委员会（</w:t>
      </w:r>
      <w:r w:rsidRPr="00A6483C">
        <w:rPr>
          <w:rFonts w:ascii="微软雅黑" w:eastAsia="微软雅黑" w:hAnsi="微软雅黑" w:cs="FZLTHJW--GB1-0"/>
          <w:color w:val="333333"/>
          <w:kern w:val="0"/>
          <w:sz w:val="18"/>
          <w:szCs w:val="18"/>
        </w:rPr>
        <w:t>TC421</w:t>
      </w:r>
      <w:r w:rsidRPr="00A6483C">
        <w:rPr>
          <w:rFonts w:ascii="微软雅黑" w:eastAsia="微软雅黑" w:hAnsi="微软雅黑" w:cs="FZLTHJW--GB1-0" w:hint="eastAsia"/>
          <w:color w:val="333333"/>
          <w:kern w:val="0"/>
          <w:sz w:val="18"/>
          <w:szCs w:val="18"/>
        </w:rPr>
        <w:t>）在博奥生物宣告成立。博奥生物作为全国生物芯片标准化委员会的主任委员和秘书处承担单位，积极参与并推动我国生物芯片技术的标准化制定工作，一批国家标准和临床诊断行业标准先后获批。</w:t>
      </w:r>
      <w:r w:rsidRPr="00A6483C">
        <w:rPr>
          <w:rFonts w:ascii="微软雅黑" w:eastAsia="微软雅黑" w:hAnsi="微软雅黑" w:cs="FZLTHJW--GB1-0"/>
          <w:color w:val="333333"/>
          <w:kern w:val="0"/>
          <w:sz w:val="18"/>
          <w:szCs w:val="18"/>
        </w:rPr>
        <w:t>2009</w:t>
      </w:r>
      <w:r w:rsidRPr="00A6483C">
        <w:rPr>
          <w:rFonts w:ascii="微软雅黑" w:eastAsia="微软雅黑" w:hAnsi="微软雅黑" w:cs="FZLTHJW--GB1-0" w:hint="eastAsia"/>
          <w:color w:val="333333"/>
          <w:kern w:val="0"/>
          <w:sz w:val="18"/>
          <w:szCs w:val="18"/>
        </w:rPr>
        <w:t>年</w:t>
      </w:r>
      <w:r w:rsidRPr="00A6483C">
        <w:rPr>
          <w:rFonts w:ascii="微软雅黑" w:eastAsia="微软雅黑" w:hAnsi="微软雅黑" w:cs="FZLTHJW--GB1-0"/>
          <w:color w:val="333333"/>
          <w:kern w:val="0"/>
          <w:sz w:val="18"/>
          <w:szCs w:val="18"/>
        </w:rPr>
        <w:t>5</w:t>
      </w:r>
      <w:r w:rsidRPr="00A6483C">
        <w:rPr>
          <w:rFonts w:ascii="微软雅黑" w:eastAsia="微软雅黑" w:hAnsi="微软雅黑" w:cs="FZLTHJW--GB1-0" w:hint="eastAsia"/>
          <w:color w:val="333333"/>
          <w:kern w:val="0"/>
          <w:sz w:val="18"/>
          <w:szCs w:val="18"/>
        </w:rPr>
        <w:t>月，中国造血干细胞捐献者资料库样品库（简称“中华骨髓库样品库”）在博奥生物建成。同年，晶芯</w:t>
      </w:r>
      <w:r w:rsidRPr="00A6483C">
        <w:rPr>
          <w:rFonts w:ascii="微软雅黑" w:eastAsia="微软雅黑" w:hAnsi="微软雅黑" w:cs="FZLTHJW--GB1-0"/>
          <w:color w:val="333333"/>
          <w:kern w:val="0"/>
          <w:sz w:val="18"/>
          <w:szCs w:val="18"/>
        </w:rPr>
        <w:t>®</w:t>
      </w:r>
      <w:r w:rsidRPr="00A6483C">
        <w:rPr>
          <w:rFonts w:ascii="微软雅黑" w:eastAsia="微软雅黑" w:hAnsi="微软雅黑" w:cs="FZLTHJW--GB1-0" w:hint="eastAsia"/>
          <w:color w:val="333333"/>
          <w:kern w:val="0"/>
          <w:sz w:val="18"/>
          <w:szCs w:val="18"/>
        </w:rPr>
        <w:t>激光共聚焦扫描仪</w:t>
      </w:r>
      <w:r w:rsidRPr="00A6483C">
        <w:rPr>
          <w:rFonts w:ascii="微软雅黑" w:eastAsia="微软雅黑" w:hAnsi="微软雅黑" w:cs="FZLTHJW--GB1-0"/>
          <w:color w:val="333333"/>
          <w:kern w:val="0"/>
          <w:sz w:val="18"/>
          <w:szCs w:val="18"/>
        </w:rPr>
        <w:t>LuxScanTM10K</w:t>
      </w:r>
      <w:r w:rsidRPr="00A6483C">
        <w:rPr>
          <w:rFonts w:ascii="微软雅黑" w:eastAsia="微软雅黑" w:hAnsi="微软雅黑" w:cs="FZLTHJW--GB1-0" w:hint="eastAsia"/>
          <w:color w:val="333333"/>
          <w:kern w:val="0"/>
          <w:sz w:val="18"/>
          <w:szCs w:val="18"/>
        </w:rPr>
        <w:t>获科技部组织认定的首批“国家自主创新产品”称号。</w:t>
      </w:r>
      <w:r w:rsidRPr="00A6483C">
        <w:rPr>
          <w:rFonts w:ascii="微软雅黑" w:eastAsia="微软雅黑" w:hAnsi="微软雅黑" w:cs="FZLTHJW--GB1-0"/>
          <w:color w:val="333333"/>
          <w:kern w:val="0"/>
          <w:sz w:val="18"/>
          <w:szCs w:val="18"/>
        </w:rPr>
        <w:t>2010</w:t>
      </w:r>
      <w:r w:rsidRPr="00A6483C">
        <w:rPr>
          <w:rFonts w:ascii="微软雅黑" w:eastAsia="微软雅黑" w:hAnsi="微软雅黑" w:cs="FZLTHJW--GB1-0" w:hint="eastAsia"/>
          <w:color w:val="333333"/>
          <w:kern w:val="0"/>
          <w:sz w:val="18"/>
          <w:szCs w:val="18"/>
        </w:rPr>
        <w:t>年</w:t>
      </w:r>
      <w:r w:rsidRPr="00A6483C">
        <w:rPr>
          <w:rFonts w:ascii="微软雅黑" w:eastAsia="微软雅黑" w:hAnsi="微软雅黑" w:cs="FZLTHJW--GB1-0"/>
          <w:color w:val="333333"/>
          <w:kern w:val="0"/>
          <w:sz w:val="18"/>
          <w:szCs w:val="18"/>
        </w:rPr>
        <w:t>1</w:t>
      </w:r>
      <w:r w:rsidRPr="00A6483C">
        <w:rPr>
          <w:rFonts w:ascii="微软雅黑" w:eastAsia="微软雅黑" w:hAnsi="微软雅黑" w:cs="FZLTHJW--GB1-0" w:hint="eastAsia"/>
          <w:color w:val="333333"/>
          <w:kern w:val="0"/>
          <w:sz w:val="18"/>
          <w:szCs w:val="18"/>
        </w:rPr>
        <w:t>月，博奥生物被国家知识产权局批准为全国企事业知识产权试点单位。</w:t>
      </w:r>
      <w:r w:rsidRPr="00A6483C">
        <w:rPr>
          <w:rFonts w:ascii="微软雅黑" w:eastAsia="微软雅黑" w:hAnsi="微软雅黑" w:cs="FZLTHJW--GB1-0"/>
          <w:color w:val="333333"/>
          <w:kern w:val="0"/>
          <w:sz w:val="18"/>
          <w:szCs w:val="18"/>
        </w:rPr>
        <w:t>2013</w:t>
      </w:r>
      <w:r w:rsidRPr="00A6483C">
        <w:rPr>
          <w:rFonts w:ascii="微软雅黑" w:eastAsia="微软雅黑" w:hAnsi="微软雅黑" w:cs="FZLTHJW--GB1-0" w:hint="eastAsia"/>
          <w:color w:val="333333"/>
          <w:kern w:val="0"/>
          <w:sz w:val="18"/>
          <w:szCs w:val="18"/>
        </w:rPr>
        <w:t>年</w:t>
      </w:r>
      <w:r w:rsidRPr="00A6483C">
        <w:rPr>
          <w:rFonts w:ascii="微软雅黑" w:eastAsia="微软雅黑" w:hAnsi="微软雅黑" w:cs="FZLTHJW--GB1-0"/>
          <w:color w:val="333333"/>
          <w:kern w:val="0"/>
          <w:sz w:val="18"/>
          <w:szCs w:val="18"/>
        </w:rPr>
        <w:t>9</w:t>
      </w:r>
      <w:r w:rsidRPr="00A6483C">
        <w:rPr>
          <w:rFonts w:ascii="微软雅黑" w:eastAsia="微软雅黑" w:hAnsi="微软雅黑" w:cs="FZLTHJW--GB1-0" w:hint="eastAsia"/>
          <w:color w:val="333333"/>
          <w:kern w:val="0"/>
          <w:sz w:val="18"/>
          <w:szCs w:val="18"/>
        </w:rPr>
        <w:t>月，博奥生物子公司北京博奥医学检验所有限公司成为国家卫生计生委首批设立的个体化医学检测试点单位，承担着个性化医学检测相关管理办法、技术指南的验证、修订、完善和总结等工作。博奥生物还通过提供各类生物芯片技术服务，已支持临床和科研用户</w:t>
      </w:r>
      <w:r w:rsidRPr="00A6483C">
        <w:rPr>
          <w:rFonts w:ascii="微软雅黑" w:eastAsia="微软雅黑" w:hAnsi="微软雅黑" w:cs="FZLTHJW--GB1-0"/>
          <w:color w:val="333333"/>
          <w:kern w:val="0"/>
          <w:sz w:val="18"/>
          <w:szCs w:val="18"/>
        </w:rPr>
        <w:t xml:space="preserve">Science </w:t>
      </w:r>
      <w:r w:rsidRPr="00A6483C">
        <w:rPr>
          <w:rFonts w:ascii="微软雅黑" w:eastAsia="微软雅黑" w:hAnsi="微软雅黑" w:cs="FZLTHJW--GB1-0" w:hint="eastAsia"/>
          <w:color w:val="333333"/>
          <w:kern w:val="0"/>
          <w:sz w:val="18"/>
          <w:szCs w:val="18"/>
        </w:rPr>
        <w:t>、</w:t>
      </w:r>
      <w:r w:rsidRPr="00A6483C">
        <w:rPr>
          <w:rFonts w:ascii="微软雅黑" w:eastAsia="微软雅黑" w:hAnsi="微软雅黑" w:cs="FZLTHJW--GB1-0"/>
          <w:color w:val="333333"/>
          <w:kern w:val="0"/>
          <w:sz w:val="18"/>
          <w:szCs w:val="18"/>
        </w:rPr>
        <w:t xml:space="preserve">Cell </w:t>
      </w:r>
      <w:r w:rsidRPr="00A6483C">
        <w:rPr>
          <w:rFonts w:ascii="微软雅黑" w:eastAsia="微软雅黑" w:hAnsi="微软雅黑" w:cs="FZLTHJW--GB1-0" w:hint="eastAsia"/>
          <w:color w:val="333333"/>
          <w:kern w:val="0"/>
          <w:sz w:val="18"/>
          <w:szCs w:val="18"/>
        </w:rPr>
        <w:t>、</w:t>
      </w:r>
      <w:r w:rsidRPr="00A6483C">
        <w:rPr>
          <w:rFonts w:ascii="微软雅黑" w:eastAsia="微软雅黑" w:hAnsi="微软雅黑" w:cs="FZLTHJW--GB1-0"/>
          <w:color w:val="333333"/>
          <w:kern w:val="0"/>
          <w:sz w:val="18"/>
          <w:szCs w:val="18"/>
        </w:rPr>
        <w:t xml:space="preserve">NatureGenetics </w:t>
      </w:r>
      <w:r w:rsidRPr="00A6483C">
        <w:rPr>
          <w:rFonts w:ascii="微软雅黑" w:eastAsia="微软雅黑" w:hAnsi="微软雅黑" w:cs="FZLTHJW--GB1-0" w:hint="eastAsia"/>
          <w:color w:val="333333"/>
          <w:kern w:val="0"/>
          <w:sz w:val="18"/>
          <w:szCs w:val="18"/>
        </w:rPr>
        <w:t>、</w:t>
      </w:r>
      <w:r w:rsidRPr="00A6483C">
        <w:rPr>
          <w:rFonts w:ascii="微软雅黑" w:eastAsia="微软雅黑" w:hAnsi="微软雅黑" w:cs="FZLTHJW--GB1-0"/>
          <w:color w:val="333333"/>
          <w:kern w:val="0"/>
          <w:sz w:val="18"/>
          <w:szCs w:val="18"/>
        </w:rPr>
        <w:t xml:space="preserve">Nature Biotechnology </w:t>
      </w:r>
      <w:r w:rsidRPr="00A6483C">
        <w:rPr>
          <w:rFonts w:ascii="微软雅黑" w:eastAsia="微软雅黑" w:hAnsi="微软雅黑" w:cs="FZLTHJW--GB1-0" w:hint="eastAsia"/>
          <w:color w:val="333333"/>
          <w:kern w:val="0"/>
          <w:sz w:val="18"/>
          <w:szCs w:val="18"/>
        </w:rPr>
        <w:t>等国际著名刊物上发表研究论文数百篇。</w:t>
      </w:r>
    </w:p>
    <w:p w:rsidR="00924C5D" w:rsidRPr="00924C5D" w:rsidRDefault="00924C5D" w:rsidP="00924C5D">
      <w:pPr>
        <w:autoSpaceDE w:val="0"/>
        <w:autoSpaceDN w:val="0"/>
        <w:adjustRightInd w:val="0"/>
        <w:ind w:firstLineChars="200" w:firstLine="360"/>
        <w:jc w:val="left"/>
        <w:rPr>
          <w:rFonts w:ascii="微软雅黑" w:eastAsia="微软雅黑" w:hAnsi="微软雅黑" w:cs="FZLTHJW--GB1-0"/>
          <w:color w:val="333333"/>
          <w:kern w:val="0"/>
          <w:sz w:val="18"/>
          <w:szCs w:val="18"/>
        </w:rPr>
      </w:pPr>
      <w:r w:rsidRPr="00924C5D">
        <w:rPr>
          <w:rFonts w:ascii="微软雅黑" w:eastAsia="微软雅黑" w:hAnsi="微软雅黑" w:cs="FZLTHJW--GB1-0" w:hint="eastAsia"/>
          <w:color w:val="333333"/>
          <w:kern w:val="0"/>
          <w:sz w:val="18"/>
          <w:szCs w:val="18"/>
        </w:rPr>
        <w:t>博奥生物先后获得了《医疗器械生产企业许可证》、《医疗器械经营企业许可证》和德国</w:t>
      </w:r>
      <w:r w:rsidRPr="00924C5D">
        <w:rPr>
          <w:rFonts w:ascii="微软雅黑" w:eastAsia="微软雅黑" w:hAnsi="微软雅黑" w:cs="FZLTHJW--GB1-0"/>
          <w:color w:val="333333"/>
          <w:kern w:val="0"/>
          <w:sz w:val="18"/>
          <w:szCs w:val="18"/>
        </w:rPr>
        <w:t>T</w:t>
      </w:r>
      <w:r w:rsidRPr="00924C5D">
        <w:rPr>
          <w:rFonts w:ascii="微软雅黑" w:eastAsia="微软雅黑" w:hAnsi="微软雅黑" w:cs="ArialMT"/>
          <w:color w:val="333333"/>
          <w:kern w:val="0"/>
          <w:sz w:val="18"/>
          <w:szCs w:val="18"/>
        </w:rPr>
        <w:t>Ü</w:t>
      </w:r>
      <w:r w:rsidRPr="00924C5D">
        <w:rPr>
          <w:rFonts w:ascii="微软雅黑" w:eastAsia="微软雅黑" w:hAnsi="微软雅黑" w:cs="FZLTHJW--GB1-0"/>
          <w:color w:val="333333"/>
          <w:kern w:val="0"/>
          <w:sz w:val="18"/>
          <w:szCs w:val="18"/>
        </w:rPr>
        <w:t>V</w:t>
      </w:r>
      <w:r w:rsidRPr="00924C5D">
        <w:rPr>
          <w:rFonts w:ascii="微软雅黑" w:eastAsia="微软雅黑" w:hAnsi="微软雅黑" w:cs="FZLTHJW--GB1-0" w:hint="eastAsia"/>
          <w:color w:val="333333"/>
          <w:kern w:val="0"/>
          <w:sz w:val="18"/>
          <w:szCs w:val="18"/>
        </w:rPr>
        <w:t>莱茵公司颁发的</w:t>
      </w:r>
      <w:r w:rsidRPr="00924C5D">
        <w:rPr>
          <w:rFonts w:ascii="微软雅黑" w:eastAsia="微软雅黑" w:hAnsi="微软雅黑" w:cs="FZLTHJW--GB1-0"/>
          <w:color w:val="333333"/>
          <w:kern w:val="0"/>
          <w:sz w:val="18"/>
          <w:szCs w:val="18"/>
        </w:rPr>
        <w:t>ISO9001</w:t>
      </w:r>
      <w:r w:rsidRPr="00924C5D">
        <w:rPr>
          <w:rFonts w:ascii="微软雅黑" w:eastAsia="微软雅黑" w:hAnsi="微软雅黑" w:cs="FZLTHJW--GB1-0" w:hint="eastAsia"/>
          <w:color w:val="333333"/>
          <w:kern w:val="0"/>
          <w:sz w:val="18"/>
          <w:szCs w:val="18"/>
        </w:rPr>
        <w:t>、</w:t>
      </w:r>
      <w:r w:rsidRPr="00924C5D">
        <w:rPr>
          <w:rFonts w:ascii="微软雅黑" w:eastAsia="微软雅黑" w:hAnsi="微软雅黑" w:cs="FZLTHJW--GB1-0"/>
          <w:color w:val="333333"/>
          <w:kern w:val="0"/>
          <w:sz w:val="18"/>
          <w:szCs w:val="18"/>
        </w:rPr>
        <w:t>ISO17025</w:t>
      </w:r>
      <w:r w:rsidRPr="00924C5D">
        <w:rPr>
          <w:rFonts w:ascii="微软雅黑" w:eastAsia="微软雅黑" w:hAnsi="微软雅黑" w:cs="FZLTHJW--GB1-0" w:hint="eastAsia"/>
          <w:color w:val="333333"/>
          <w:kern w:val="0"/>
          <w:sz w:val="18"/>
          <w:szCs w:val="18"/>
        </w:rPr>
        <w:t>、</w:t>
      </w:r>
      <w:r w:rsidRPr="00924C5D">
        <w:rPr>
          <w:rFonts w:ascii="微软雅黑" w:eastAsia="微软雅黑" w:hAnsi="微软雅黑" w:cs="FZLTHJW--GB1-0"/>
          <w:color w:val="333333"/>
          <w:kern w:val="0"/>
          <w:sz w:val="18"/>
          <w:szCs w:val="18"/>
        </w:rPr>
        <w:t>ISO13485</w:t>
      </w:r>
      <w:r w:rsidRPr="00924C5D">
        <w:rPr>
          <w:rFonts w:ascii="微软雅黑" w:eastAsia="微软雅黑" w:hAnsi="微软雅黑" w:cs="FZLTHJW--GB1-0" w:hint="eastAsia"/>
          <w:color w:val="333333"/>
          <w:kern w:val="0"/>
          <w:sz w:val="18"/>
          <w:szCs w:val="18"/>
        </w:rPr>
        <w:t>质量管理体系认证证书和中国合格评定国家认可委员会实验室认证证书，并被北京市食品药品监督管理局授予北京市“医疗器械质量管理示范企业”称号。公司已与罗氏应用科学、罗氏诊断、昂飞、热电等多家国际生命科学和医学诊断领域的知名公司建立了战略合作伙伴关系，多款体外诊断产品获准在中国、欧盟上市；同时，一批分析仪器与设备获得欧盟</w:t>
      </w:r>
      <w:r w:rsidRPr="00924C5D">
        <w:rPr>
          <w:rFonts w:ascii="微软雅黑" w:eastAsia="微软雅黑" w:hAnsi="微软雅黑" w:cs="FZLTHJW--GB1-0"/>
          <w:color w:val="333333"/>
          <w:kern w:val="0"/>
          <w:sz w:val="18"/>
          <w:szCs w:val="18"/>
        </w:rPr>
        <w:t>CE</w:t>
      </w:r>
      <w:r w:rsidRPr="00924C5D">
        <w:rPr>
          <w:rFonts w:ascii="微软雅黑" w:eastAsia="微软雅黑" w:hAnsi="微软雅黑" w:cs="FZLTHJW--GB1-0" w:hint="eastAsia"/>
          <w:color w:val="333333"/>
          <w:kern w:val="0"/>
          <w:sz w:val="18"/>
          <w:szCs w:val="18"/>
        </w:rPr>
        <w:t>认证、北美地区认证和美国食品药品监督管理局（</w:t>
      </w:r>
      <w:r w:rsidRPr="00924C5D">
        <w:rPr>
          <w:rFonts w:ascii="微软雅黑" w:eastAsia="微软雅黑" w:hAnsi="微软雅黑" w:cs="FZLTHJW--GB1-0"/>
          <w:color w:val="333333"/>
          <w:kern w:val="0"/>
          <w:sz w:val="18"/>
          <w:szCs w:val="18"/>
        </w:rPr>
        <w:t>FDA</w:t>
      </w:r>
      <w:r w:rsidRPr="00924C5D">
        <w:rPr>
          <w:rFonts w:ascii="微软雅黑" w:eastAsia="微软雅黑" w:hAnsi="微软雅黑" w:cs="FZLTHJW--GB1-0" w:hint="eastAsia"/>
          <w:color w:val="333333"/>
          <w:kern w:val="0"/>
          <w:sz w:val="18"/>
          <w:szCs w:val="18"/>
        </w:rPr>
        <w:t>）相关证书。目前，博奥生物产品及服务已出口北美、欧洲、亚洲等三十多个国家和地区，其中，诊断用生物芯片及相关仪器产品已进入英国、德国、瑞典、意大利、西班牙、奥地利、瑞士、葡萄牙、芬兰、丹麦、日本、新加坡等国家的数百家医院用于疾病诊断。目前，博奥生物已经推出</w:t>
      </w:r>
      <w:r w:rsidRPr="00924C5D">
        <w:rPr>
          <w:rFonts w:ascii="微软雅黑" w:eastAsia="微软雅黑" w:hAnsi="微软雅黑" w:cs="FZLTHJW--GB1-0"/>
          <w:color w:val="333333"/>
          <w:kern w:val="0"/>
          <w:sz w:val="18"/>
          <w:szCs w:val="18"/>
        </w:rPr>
        <w:t>40</w:t>
      </w:r>
      <w:r w:rsidRPr="00924C5D">
        <w:rPr>
          <w:rFonts w:ascii="微软雅黑" w:eastAsia="微软雅黑" w:hAnsi="微软雅黑" w:cs="FZLTHJW--GB1-0" w:hint="eastAsia"/>
          <w:color w:val="333333"/>
          <w:kern w:val="0"/>
          <w:sz w:val="18"/>
          <w:szCs w:val="18"/>
        </w:rPr>
        <w:t>项获得</w:t>
      </w:r>
      <w:r w:rsidRPr="00924C5D">
        <w:rPr>
          <w:rFonts w:ascii="微软雅黑" w:eastAsia="微软雅黑" w:hAnsi="微软雅黑" w:cs="FZLTHJW--GB1-0"/>
          <w:color w:val="333333"/>
          <w:kern w:val="0"/>
          <w:sz w:val="18"/>
          <w:szCs w:val="18"/>
        </w:rPr>
        <w:t>CFDA</w:t>
      </w:r>
      <w:r w:rsidRPr="00924C5D">
        <w:rPr>
          <w:rFonts w:ascii="微软雅黑" w:eastAsia="微软雅黑" w:hAnsi="微软雅黑" w:cs="FZLTHJW--GB1-0" w:hint="eastAsia"/>
          <w:color w:val="333333"/>
          <w:kern w:val="0"/>
          <w:sz w:val="18"/>
          <w:szCs w:val="18"/>
        </w:rPr>
        <w:t>注册证书的分子诊断和免疫诊断产品，另有多款分子诊断和免疫诊断产品即将获证。</w:t>
      </w:r>
    </w:p>
    <w:p w:rsidR="00924C5D" w:rsidRDefault="00924C5D" w:rsidP="00924C5D">
      <w:pPr>
        <w:autoSpaceDE w:val="0"/>
        <w:autoSpaceDN w:val="0"/>
        <w:adjustRightInd w:val="0"/>
        <w:ind w:firstLineChars="200" w:firstLine="360"/>
        <w:jc w:val="left"/>
        <w:rPr>
          <w:rFonts w:ascii="微软雅黑" w:eastAsia="微软雅黑" w:hAnsi="微软雅黑" w:cs="FZLTHJW--GB1-0"/>
          <w:color w:val="333333"/>
          <w:kern w:val="0"/>
          <w:sz w:val="18"/>
          <w:szCs w:val="18"/>
        </w:rPr>
      </w:pPr>
      <w:r w:rsidRPr="00924C5D">
        <w:rPr>
          <w:rFonts w:ascii="微软雅黑" w:eastAsia="微软雅黑" w:hAnsi="微软雅黑" w:cs="FZLTHJW--GB1-0" w:hint="eastAsia"/>
          <w:color w:val="333333"/>
          <w:kern w:val="0"/>
          <w:sz w:val="18"/>
          <w:szCs w:val="18"/>
        </w:rPr>
        <w:t>博奥生物已开始全面进入医疗领域，在疾病预测、预防、个体化医疗领域推出了以基因为导向的全程健康管理服务，并在全国各地专业化的医院建立了服务基地。博奥生物作为中国大陆唯一一家生物芯片企业被</w:t>
      </w:r>
      <w:r w:rsidRPr="00924C5D">
        <w:rPr>
          <w:rFonts w:ascii="微软雅黑" w:eastAsia="微软雅黑" w:hAnsi="微软雅黑" w:cs="FZLTHJW--GB1-0"/>
          <w:color w:val="333333"/>
          <w:kern w:val="0"/>
          <w:sz w:val="18"/>
          <w:szCs w:val="18"/>
        </w:rPr>
        <w:t xml:space="preserve">Nature </w:t>
      </w:r>
      <w:r w:rsidRPr="00924C5D">
        <w:rPr>
          <w:rFonts w:ascii="微软雅黑" w:eastAsia="微软雅黑" w:hAnsi="微软雅黑" w:cs="FZLTHJW--GB1-0" w:hint="eastAsia"/>
          <w:color w:val="333333"/>
          <w:kern w:val="0"/>
          <w:sz w:val="18"/>
          <w:szCs w:val="18"/>
        </w:rPr>
        <w:t>杂志列入其遴选的全球微阵列芯片产品和服务推荐供应商名录。此外，博奥生物还为客户提供完善的一代和二代测序服务、生命科学研究领域的培训、实验室设计及设备选配、食品安全检测、数据库平台搭建等各种解决方案和高端特种临床检测服务。博奥生物将依靠自身优秀的研发、生产、营销和服务团队，凭借国际领先的生物芯片研发、生产、服务技术平台和高标准的质量保证体系，面向“生命科学研究、生物（含</w:t>
      </w:r>
      <w:r w:rsidRPr="00924C5D">
        <w:rPr>
          <w:rFonts w:ascii="微软雅黑" w:eastAsia="微软雅黑" w:hAnsi="微软雅黑" w:cs="FZLTHJW--GB1-0" w:hint="eastAsia"/>
          <w:color w:val="333333"/>
          <w:kern w:val="0"/>
          <w:sz w:val="18"/>
          <w:szCs w:val="18"/>
        </w:rPr>
        <w:lastRenderedPageBreak/>
        <w:t>食品）安全检测、健康评价与临床诊断”等应用领域，不断为广大客户和合作伙伴提供高质量的生命科学技术服务和行业应用整体解决方案。</w:t>
      </w:r>
    </w:p>
    <w:p w:rsidR="00FA23B2" w:rsidRPr="00B82FFC" w:rsidRDefault="00FA23B2" w:rsidP="00FA23B2">
      <w:pPr>
        <w:widowControl/>
        <w:jc w:val="left"/>
        <w:rPr>
          <w:rFonts w:ascii="微软雅黑" w:eastAsia="微软雅黑" w:hAnsi="微软雅黑" w:cs="宋体"/>
          <w:b/>
          <w:bCs/>
          <w:color w:val="333399"/>
          <w:kern w:val="0"/>
          <w:szCs w:val="21"/>
          <w:u w:val="thick"/>
        </w:rPr>
      </w:pPr>
      <w:r w:rsidRPr="00B82FFC">
        <w:rPr>
          <w:rFonts w:ascii="微软雅黑" w:eastAsia="微软雅黑" w:hAnsi="微软雅黑" w:cs="宋体" w:hint="eastAsia"/>
          <w:b/>
          <w:color w:val="000000"/>
          <w:kern w:val="0"/>
          <w:szCs w:val="21"/>
        </w:rPr>
        <w:t>公司网址：</w:t>
      </w:r>
      <w:hyperlink r:id="rId9" w:history="1">
        <w:r w:rsidRPr="00B82FFC">
          <w:rPr>
            <w:rFonts w:ascii="微软雅黑" w:eastAsia="微软雅黑" w:hAnsi="微软雅黑" w:cs="宋体" w:hint="eastAsia"/>
            <w:b/>
            <w:bCs/>
            <w:color w:val="0000FF"/>
            <w:kern w:val="0"/>
            <w:szCs w:val="21"/>
            <w:u w:val="single"/>
          </w:rPr>
          <w:t>http://cn.capitalbio.com</w:t>
        </w:r>
      </w:hyperlink>
      <w:r w:rsidRPr="00B82FFC">
        <w:rPr>
          <w:rFonts w:ascii="微软雅黑" w:eastAsia="微软雅黑" w:hAnsi="微软雅黑" w:cs="宋体" w:hint="eastAsia"/>
          <w:b/>
          <w:color w:val="000000"/>
          <w:kern w:val="0"/>
          <w:szCs w:val="21"/>
        </w:rPr>
        <w:t>欢迎登陆我公司网站或搜索“</w:t>
      </w:r>
      <w:r w:rsidRPr="00B82FFC">
        <w:rPr>
          <w:rFonts w:ascii="微软雅黑" w:eastAsia="微软雅黑" w:hAnsi="微软雅黑" w:cs="宋体" w:hint="eastAsia"/>
          <w:b/>
          <w:bCs/>
          <w:color w:val="333399"/>
          <w:kern w:val="0"/>
          <w:szCs w:val="21"/>
        </w:rPr>
        <w:t>博奥生物</w:t>
      </w:r>
      <w:r w:rsidRPr="00B82FFC">
        <w:rPr>
          <w:rFonts w:ascii="微软雅黑" w:eastAsia="微软雅黑" w:hAnsi="微软雅黑" w:cs="宋体" w:hint="eastAsia"/>
          <w:b/>
          <w:color w:val="000000"/>
          <w:kern w:val="0"/>
          <w:szCs w:val="21"/>
        </w:rPr>
        <w:t>”了解公司相关信息！</w:t>
      </w:r>
    </w:p>
    <w:p w:rsidR="00FA23B2" w:rsidRDefault="00FA23B2" w:rsidP="00FA23B2">
      <w:pPr>
        <w:widowControl/>
        <w:spacing w:line="240" w:lineRule="exact"/>
        <w:ind w:left="570" w:hanging="420"/>
        <w:jc w:val="left"/>
        <w:rPr>
          <w:rFonts w:ascii="微软雅黑" w:eastAsia="微软雅黑" w:hAnsi="微软雅黑" w:cs="宋体"/>
          <w:color w:val="000000"/>
          <w:kern w:val="0"/>
          <w:szCs w:val="21"/>
        </w:rPr>
      </w:pPr>
      <w:r w:rsidRPr="00B82FFC">
        <w:rPr>
          <w:rFonts w:ascii="Wingdings" w:eastAsia="Wingdings" w:hAnsi="Wingdings" w:cs="Wingdings"/>
          <w:color w:val="FF0000"/>
          <w:kern w:val="0"/>
          <w:szCs w:val="21"/>
        </w:rPr>
        <w:t></w:t>
      </w:r>
      <w:r w:rsidRPr="00B82FFC">
        <w:rPr>
          <w:rFonts w:eastAsia="Wingdings"/>
          <w:color w:val="FF0000"/>
          <w:kern w:val="0"/>
          <w:szCs w:val="21"/>
        </w:rPr>
        <w:t xml:space="preserve">   </w:t>
      </w:r>
      <w:r w:rsidRPr="00B82FFC">
        <w:rPr>
          <w:rFonts w:ascii="微软雅黑" w:eastAsia="微软雅黑" w:hAnsi="微软雅黑" w:cs="宋体" w:hint="eastAsia"/>
          <w:b/>
          <w:color w:val="000000"/>
          <w:kern w:val="0"/>
          <w:szCs w:val="21"/>
        </w:rPr>
        <w:t>人性化的福利体系</w:t>
      </w:r>
      <w:r w:rsidRPr="00B82FFC">
        <w:rPr>
          <w:rFonts w:ascii="微软雅黑" w:eastAsia="微软雅黑" w:hAnsi="微软雅黑" w:cs="宋体" w:hint="eastAsia"/>
          <w:color w:val="000000"/>
          <w:kern w:val="0"/>
          <w:szCs w:val="21"/>
        </w:rPr>
        <w:t>：</w:t>
      </w:r>
    </w:p>
    <w:p w:rsidR="00FA23B2" w:rsidRPr="00B82FFC" w:rsidRDefault="00FA23B2" w:rsidP="00FA23B2">
      <w:pPr>
        <w:widowControl/>
        <w:spacing w:line="240" w:lineRule="exact"/>
        <w:ind w:left="570" w:hanging="420"/>
        <w:jc w:val="left"/>
        <w:rPr>
          <w:rFonts w:ascii="微软雅黑" w:eastAsia="微软雅黑" w:hAnsi="微软雅黑" w:cs="宋体"/>
          <w:color w:val="000000"/>
          <w:kern w:val="0"/>
          <w:szCs w:val="21"/>
        </w:rPr>
      </w:pPr>
    </w:p>
    <w:p w:rsidR="00FA23B2" w:rsidRDefault="00FA23B2" w:rsidP="00FA23B2">
      <w:pPr>
        <w:widowControl/>
        <w:spacing w:line="240" w:lineRule="exact"/>
        <w:ind w:leftChars="202" w:left="424"/>
        <w:jc w:val="left"/>
        <w:rPr>
          <w:rFonts w:ascii="微软雅黑" w:eastAsia="微软雅黑" w:hAnsi="微软雅黑" w:cs="宋体"/>
          <w:color w:val="000000"/>
          <w:kern w:val="0"/>
          <w:szCs w:val="21"/>
        </w:rPr>
      </w:pPr>
      <w:r w:rsidRPr="00B82FFC">
        <w:rPr>
          <w:rFonts w:ascii="微软雅黑" w:eastAsia="微软雅黑" w:hAnsi="微软雅黑" w:cs="宋体" w:hint="eastAsia"/>
          <w:color w:val="000000"/>
          <w:kern w:val="0"/>
          <w:szCs w:val="21"/>
        </w:rPr>
        <w:t>按照国家规定缴纳社会保险及住房公积金（统称五险一金）；补充商业医疗/意外保险；年度健康测评；差旅补助；交通补贴、免费午餐；国家法定节日的礼品、礼券馈赠；享受国家法定休假、福利假及企业特定假期，为优秀应届毕业研究生提供北京户口；可协助员工办理北京市绿卡——工作居住证。</w:t>
      </w:r>
    </w:p>
    <w:p w:rsidR="00FA23B2" w:rsidRPr="00B82FFC" w:rsidRDefault="00FA23B2" w:rsidP="00FA23B2">
      <w:pPr>
        <w:widowControl/>
        <w:spacing w:line="240" w:lineRule="exact"/>
        <w:ind w:leftChars="202" w:left="424"/>
        <w:jc w:val="left"/>
        <w:rPr>
          <w:rFonts w:ascii="微软雅黑" w:eastAsia="微软雅黑" w:hAnsi="微软雅黑" w:cs="宋体"/>
          <w:color w:val="000000"/>
          <w:kern w:val="0"/>
          <w:szCs w:val="21"/>
        </w:rPr>
      </w:pPr>
    </w:p>
    <w:p w:rsidR="00FA23B2" w:rsidRDefault="00FA23B2" w:rsidP="00FA23B2">
      <w:pPr>
        <w:widowControl/>
        <w:spacing w:line="240" w:lineRule="exact"/>
        <w:ind w:left="570" w:hanging="420"/>
        <w:jc w:val="left"/>
        <w:rPr>
          <w:rFonts w:ascii="微软雅黑" w:eastAsia="微软雅黑" w:hAnsi="微软雅黑" w:cs="宋体"/>
          <w:b/>
          <w:color w:val="000000"/>
          <w:kern w:val="0"/>
          <w:szCs w:val="21"/>
        </w:rPr>
      </w:pPr>
      <w:r w:rsidRPr="00B82FFC">
        <w:rPr>
          <w:rFonts w:ascii="Wingdings" w:eastAsia="Wingdings" w:hAnsi="Wingdings" w:cs="Wingdings"/>
          <w:color w:val="FF0000"/>
          <w:kern w:val="0"/>
          <w:szCs w:val="21"/>
        </w:rPr>
        <w:t></w:t>
      </w:r>
      <w:r w:rsidRPr="00B82FFC">
        <w:rPr>
          <w:rFonts w:eastAsia="Wingdings"/>
          <w:color w:val="FF0000"/>
          <w:kern w:val="0"/>
          <w:szCs w:val="21"/>
        </w:rPr>
        <w:t xml:space="preserve">   </w:t>
      </w:r>
      <w:r w:rsidRPr="00B82FFC">
        <w:rPr>
          <w:rFonts w:ascii="微软雅黑" w:eastAsia="微软雅黑" w:hAnsi="微软雅黑" w:cs="宋体" w:hint="eastAsia"/>
          <w:b/>
          <w:color w:val="000000"/>
          <w:kern w:val="0"/>
          <w:szCs w:val="21"/>
        </w:rPr>
        <w:t>完善的培训发展机制：</w:t>
      </w:r>
    </w:p>
    <w:p w:rsidR="00FA23B2" w:rsidRPr="00B82FFC" w:rsidRDefault="00FA23B2" w:rsidP="00FA23B2">
      <w:pPr>
        <w:widowControl/>
        <w:spacing w:line="240" w:lineRule="exact"/>
        <w:ind w:left="570" w:hanging="420"/>
        <w:jc w:val="left"/>
        <w:rPr>
          <w:rFonts w:ascii="微软雅黑" w:eastAsia="微软雅黑" w:hAnsi="微软雅黑" w:cs="宋体"/>
          <w:b/>
          <w:color w:val="000000"/>
          <w:kern w:val="0"/>
          <w:szCs w:val="21"/>
        </w:rPr>
      </w:pPr>
    </w:p>
    <w:p w:rsidR="00FA23B2" w:rsidRDefault="00FA23B2" w:rsidP="00FA23B2">
      <w:pPr>
        <w:widowControl/>
        <w:spacing w:line="240" w:lineRule="exact"/>
        <w:ind w:left="570"/>
        <w:jc w:val="left"/>
        <w:rPr>
          <w:rFonts w:ascii="微软雅黑" w:eastAsia="微软雅黑" w:hAnsi="微软雅黑" w:cs="宋体"/>
          <w:color w:val="000000"/>
          <w:kern w:val="0"/>
          <w:szCs w:val="21"/>
        </w:rPr>
      </w:pPr>
      <w:r w:rsidRPr="00B82FFC">
        <w:rPr>
          <w:rFonts w:ascii="微软雅黑" w:eastAsia="微软雅黑" w:hAnsi="微软雅黑" w:cs="宋体" w:hint="eastAsia"/>
          <w:color w:val="000000"/>
          <w:kern w:val="0"/>
          <w:szCs w:val="21"/>
        </w:rPr>
        <w:t>新员工入职培训、职业技能培训、管理技能培训、职业安全培训、优秀人才出国培训、定期专家讲座、国际学术研讨会、与国际一流企业合作机会。</w:t>
      </w:r>
    </w:p>
    <w:p w:rsidR="00FA23B2" w:rsidRPr="00B82FFC" w:rsidRDefault="00FA23B2" w:rsidP="00FA23B2">
      <w:pPr>
        <w:widowControl/>
        <w:spacing w:line="240" w:lineRule="exact"/>
        <w:ind w:left="570"/>
        <w:jc w:val="left"/>
        <w:rPr>
          <w:rFonts w:ascii="微软雅黑" w:eastAsia="微软雅黑" w:hAnsi="微软雅黑" w:cs="宋体"/>
          <w:color w:val="000000"/>
          <w:kern w:val="0"/>
          <w:szCs w:val="21"/>
        </w:rPr>
      </w:pPr>
    </w:p>
    <w:p w:rsidR="00FA23B2" w:rsidRDefault="00FA23B2" w:rsidP="00FA23B2">
      <w:pPr>
        <w:widowControl/>
        <w:spacing w:line="240" w:lineRule="exact"/>
        <w:ind w:left="570" w:hanging="420"/>
        <w:jc w:val="left"/>
        <w:rPr>
          <w:rFonts w:ascii="微软雅黑" w:eastAsia="微软雅黑" w:hAnsi="微软雅黑" w:cs="宋体"/>
          <w:b/>
          <w:color w:val="000000"/>
          <w:kern w:val="0"/>
          <w:szCs w:val="21"/>
        </w:rPr>
      </w:pPr>
      <w:r w:rsidRPr="00B82FFC">
        <w:rPr>
          <w:rFonts w:ascii="Wingdings" w:eastAsia="Wingdings" w:hAnsi="Wingdings" w:cs="Wingdings"/>
          <w:color w:val="FF0000"/>
          <w:kern w:val="0"/>
          <w:szCs w:val="21"/>
        </w:rPr>
        <w:t></w:t>
      </w:r>
      <w:r w:rsidRPr="00B82FFC">
        <w:rPr>
          <w:rFonts w:eastAsia="Wingdings"/>
          <w:color w:val="FF0000"/>
          <w:kern w:val="0"/>
          <w:szCs w:val="21"/>
        </w:rPr>
        <w:t xml:space="preserve">   </w:t>
      </w:r>
      <w:r w:rsidRPr="00B82FFC">
        <w:rPr>
          <w:rFonts w:ascii="微软雅黑" w:eastAsia="微软雅黑" w:hAnsi="微软雅黑" w:cs="宋体" w:hint="eastAsia"/>
          <w:b/>
          <w:color w:val="000000"/>
          <w:kern w:val="0"/>
          <w:szCs w:val="21"/>
        </w:rPr>
        <w:t>丰富的文化生活：</w:t>
      </w:r>
    </w:p>
    <w:p w:rsidR="00FA23B2" w:rsidRPr="00B82FFC" w:rsidRDefault="00FA23B2" w:rsidP="00FA23B2">
      <w:pPr>
        <w:widowControl/>
        <w:spacing w:line="240" w:lineRule="exact"/>
        <w:ind w:left="570" w:hanging="420"/>
        <w:jc w:val="left"/>
        <w:rPr>
          <w:rFonts w:ascii="微软雅黑" w:eastAsia="微软雅黑" w:hAnsi="微软雅黑" w:cs="宋体"/>
          <w:b/>
          <w:color w:val="000000"/>
          <w:kern w:val="0"/>
          <w:szCs w:val="21"/>
        </w:rPr>
      </w:pPr>
    </w:p>
    <w:p w:rsidR="00FA23B2" w:rsidRDefault="00FA23B2" w:rsidP="00FA23B2">
      <w:pPr>
        <w:widowControl/>
        <w:spacing w:line="240" w:lineRule="exact"/>
        <w:ind w:left="570"/>
        <w:jc w:val="left"/>
        <w:rPr>
          <w:rFonts w:ascii="微软雅黑" w:eastAsia="微软雅黑" w:hAnsi="微软雅黑" w:cs="宋体"/>
          <w:color w:val="000000"/>
          <w:kern w:val="0"/>
          <w:szCs w:val="21"/>
        </w:rPr>
      </w:pPr>
      <w:r w:rsidRPr="00B82FFC">
        <w:rPr>
          <w:rFonts w:ascii="微软雅黑" w:eastAsia="微软雅黑" w:hAnsi="微软雅黑" w:cs="宋体" w:hint="eastAsia"/>
          <w:color w:val="000000"/>
          <w:kern w:val="0"/>
          <w:szCs w:val="21"/>
        </w:rPr>
        <w:t>生命科学园区环境优美，博奥大厦宽敞明亮，健身房、咖啡厅、图书馆等一应俱全，内部论坛、文娱活动、公司开放日、团队拓展与出游、各项体育赛事、相亲会、精彩的公司年会等。</w:t>
      </w:r>
    </w:p>
    <w:p w:rsidR="00FA23B2" w:rsidRPr="00B82FFC" w:rsidRDefault="00FA23B2" w:rsidP="00FA23B2">
      <w:pPr>
        <w:widowControl/>
        <w:spacing w:line="240" w:lineRule="exact"/>
        <w:ind w:left="570"/>
        <w:jc w:val="left"/>
        <w:rPr>
          <w:rFonts w:ascii="微软雅黑" w:eastAsia="微软雅黑" w:hAnsi="微软雅黑" w:cs="宋体"/>
          <w:color w:val="000000"/>
          <w:kern w:val="0"/>
          <w:szCs w:val="21"/>
        </w:rPr>
      </w:pPr>
    </w:p>
    <w:p w:rsidR="00FA23B2" w:rsidRDefault="00FA23B2" w:rsidP="00FA23B2">
      <w:pPr>
        <w:widowControl/>
        <w:spacing w:line="240" w:lineRule="exact"/>
        <w:ind w:left="570" w:hanging="420"/>
        <w:jc w:val="left"/>
        <w:rPr>
          <w:rFonts w:ascii="微软雅黑" w:eastAsia="微软雅黑" w:hAnsi="微软雅黑" w:cs="宋体"/>
          <w:b/>
          <w:color w:val="000000"/>
          <w:kern w:val="0"/>
          <w:szCs w:val="21"/>
        </w:rPr>
      </w:pPr>
      <w:r w:rsidRPr="00B82FFC">
        <w:rPr>
          <w:rFonts w:ascii="Wingdings" w:eastAsia="Wingdings" w:hAnsi="Wingdings" w:cs="Wingdings"/>
          <w:color w:val="FF0000"/>
          <w:kern w:val="0"/>
          <w:szCs w:val="21"/>
        </w:rPr>
        <w:t></w:t>
      </w:r>
      <w:r w:rsidRPr="00B82FFC">
        <w:rPr>
          <w:rFonts w:eastAsia="Wingdings"/>
          <w:color w:val="FF0000"/>
          <w:kern w:val="0"/>
          <w:szCs w:val="21"/>
        </w:rPr>
        <w:t xml:space="preserve">   </w:t>
      </w:r>
      <w:r w:rsidRPr="00B82FFC">
        <w:rPr>
          <w:rFonts w:ascii="微软雅黑" w:eastAsia="微软雅黑" w:hAnsi="微软雅黑" w:cs="宋体" w:hint="eastAsia"/>
          <w:b/>
          <w:color w:val="000000"/>
          <w:kern w:val="0"/>
          <w:szCs w:val="21"/>
        </w:rPr>
        <w:t>良好的职业平台与宽阔的发展空间：</w:t>
      </w:r>
    </w:p>
    <w:p w:rsidR="00FA23B2" w:rsidRDefault="00FA23B2" w:rsidP="00FA23B2">
      <w:pPr>
        <w:widowControl/>
        <w:spacing w:line="240" w:lineRule="exact"/>
        <w:ind w:left="570" w:hanging="420"/>
        <w:jc w:val="left"/>
        <w:rPr>
          <w:rFonts w:ascii="微软雅黑" w:eastAsia="微软雅黑" w:hAnsi="微软雅黑" w:cs="宋体"/>
          <w:color w:val="000000"/>
          <w:kern w:val="0"/>
          <w:szCs w:val="21"/>
        </w:rPr>
      </w:pPr>
      <w:r w:rsidRPr="00B82FFC">
        <w:rPr>
          <w:rFonts w:ascii="微软雅黑" w:eastAsia="微软雅黑" w:hAnsi="微软雅黑" w:cs="宋体" w:hint="eastAsia"/>
          <w:color w:val="000000"/>
          <w:kern w:val="0"/>
          <w:szCs w:val="21"/>
        </w:rPr>
        <w:br/>
        <w:t>公司在业内拥有强大影响力与号召力，目前处于快速发展期。</w:t>
      </w:r>
    </w:p>
    <w:p w:rsidR="00FA23B2" w:rsidRDefault="00FA23B2" w:rsidP="00FA23B2">
      <w:pPr>
        <w:widowControl/>
        <w:adjustRightInd w:val="0"/>
        <w:snapToGrid w:val="0"/>
        <w:rPr>
          <w:rFonts w:ascii="微软雅黑" w:eastAsia="微软雅黑" w:hAnsi="微软雅黑" w:cs="宋体"/>
          <w:color w:val="000000"/>
          <w:kern w:val="0"/>
          <w:sz w:val="18"/>
          <w:szCs w:val="18"/>
        </w:rPr>
      </w:pPr>
      <w:r w:rsidRPr="00F704F0">
        <w:rPr>
          <w:rFonts w:ascii="微软雅黑" w:eastAsia="微软雅黑" w:hAnsi="微软雅黑" w:cs="宋体"/>
          <w:noProof/>
          <w:color w:val="000000"/>
          <w:kern w:val="0"/>
          <w:sz w:val="18"/>
          <w:szCs w:val="18"/>
        </w:rPr>
        <w:drawing>
          <wp:anchor distT="0" distB="0" distL="114300" distR="114300" simplePos="0" relativeHeight="251659264" behindDoc="1" locked="0" layoutInCell="1" allowOverlap="1">
            <wp:simplePos x="0" y="0"/>
            <wp:positionH relativeFrom="column">
              <wp:posOffset>194945</wp:posOffset>
            </wp:positionH>
            <wp:positionV relativeFrom="paragraph">
              <wp:posOffset>377825</wp:posOffset>
            </wp:positionV>
            <wp:extent cx="5563870" cy="3496945"/>
            <wp:effectExtent l="171450" t="133350" r="360680" b="313055"/>
            <wp:wrapNone/>
            <wp:docPr id="5" name="图片 5" descr="IMG_7826.JPG"/>
            <wp:cNvGraphicFramePr/>
            <a:graphic xmlns:a="http://schemas.openxmlformats.org/drawingml/2006/main">
              <a:graphicData uri="http://schemas.openxmlformats.org/drawingml/2006/picture">
                <pic:pic xmlns:pic="http://schemas.openxmlformats.org/drawingml/2006/picture">
                  <pic:nvPicPr>
                    <pic:cNvPr id="23" name="图片 22" descr="IMG_7826.JPG"/>
                    <pic:cNvPicPr>
                      <a:picLocks noChangeAspect="1"/>
                    </pic:cNvPicPr>
                  </pic:nvPicPr>
                  <pic:blipFill>
                    <a:blip r:embed="rId10" cstate="print"/>
                    <a:srcRect/>
                    <a:stretch>
                      <a:fillRect/>
                    </a:stretch>
                  </pic:blipFill>
                  <pic:spPr bwMode="auto">
                    <a:xfrm>
                      <a:off x="0" y="0"/>
                      <a:ext cx="5563870" cy="3496945"/>
                    </a:xfrm>
                    <a:prstGeom prst="rect">
                      <a:avLst/>
                    </a:prstGeom>
                    <a:ln>
                      <a:noFill/>
                    </a:ln>
                    <a:effectLst>
                      <a:outerShdw blurRad="292100" dist="139700" dir="2700000" algn="tl" rotWithShape="0">
                        <a:srgbClr val="333333">
                          <a:alpha val="65000"/>
                        </a:srgbClr>
                      </a:outerShdw>
                    </a:effectLst>
                  </pic:spPr>
                </pic:pic>
              </a:graphicData>
            </a:graphic>
          </wp:anchor>
        </w:drawing>
      </w: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Default="00FA23B2" w:rsidP="00FA23B2">
      <w:pPr>
        <w:jc w:val="right"/>
        <w:rPr>
          <w:rFonts w:ascii="微软雅黑" w:eastAsia="微软雅黑" w:hAnsi="微软雅黑" w:cs="宋体"/>
          <w:sz w:val="18"/>
          <w:szCs w:val="18"/>
        </w:rPr>
      </w:pPr>
    </w:p>
    <w:p w:rsidR="00FA23B2" w:rsidRPr="00F704F0" w:rsidRDefault="00FA23B2" w:rsidP="00FA23B2">
      <w:pPr>
        <w:rPr>
          <w:rFonts w:ascii="微软雅黑" w:eastAsia="微软雅黑" w:hAnsi="微软雅黑" w:cs="宋体"/>
          <w:sz w:val="18"/>
          <w:szCs w:val="18"/>
        </w:rPr>
      </w:pPr>
    </w:p>
    <w:p w:rsidR="00FA23B2" w:rsidRPr="00320417" w:rsidRDefault="00FA23B2" w:rsidP="00FA23B2">
      <w:pPr>
        <w:widowControl/>
        <w:adjustRightInd w:val="0"/>
        <w:snapToGrid w:val="0"/>
        <w:spacing w:line="300" w:lineRule="auto"/>
        <w:ind w:firstLineChars="100" w:firstLine="320"/>
        <w:rPr>
          <w:rFonts w:ascii="微软雅黑" w:eastAsia="微软雅黑" w:hAnsi="微软雅黑" w:cs="宋体"/>
          <w:b/>
          <w:color w:val="0070C0"/>
          <w:kern w:val="0"/>
          <w:sz w:val="32"/>
          <w:szCs w:val="32"/>
        </w:rPr>
      </w:pPr>
      <w:r w:rsidRPr="00320417">
        <w:rPr>
          <w:rFonts w:ascii="微软雅黑" w:eastAsia="微软雅黑" w:hAnsi="微软雅黑" w:cs="宋体" w:hint="eastAsia"/>
          <w:b/>
          <w:color w:val="0070C0"/>
          <w:kern w:val="0"/>
          <w:sz w:val="32"/>
          <w:szCs w:val="32"/>
        </w:rPr>
        <w:t>一流的企业需要一流的人才，博奥生物集团期待您的加盟！</w:t>
      </w:r>
    </w:p>
    <w:p w:rsidR="00FA23B2" w:rsidRPr="00FA23B2" w:rsidRDefault="00FA23B2" w:rsidP="00924C5D">
      <w:pPr>
        <w:autoSpaceDE w:val="0"/>
        <w:autoSpaceDN w:val="0"/>
        <w:adjustRightInd w:val="0"/>
        <w:ind w:firstLineChars="200" w:firstLine="360"/>
        <w:jc w:val="left"/>
        <w:rPr>
          <w:rFonts w:ascii="微软雅黑" w:eastAsia="微软雅黑" w:hAnsi="微软雅黑" w:cs="FZLTHJW--GB1-0"/>
          <w:color w:val="333333"/>
          <w:kern w:val="0"/>
          <w:sz w:val="18"/>
          <w:szCs w:val="18"/>
        </w:rPr>
      </w:pPr>
    </w:p>
    <w:sectPr w:rsidR="00FA23B2" w:rsidRPr="00FA23B2" w:rsidSect="00EA49ED">
      <w:pgSz w:w="11906" w:h="16838"/>
      <w:pgMar w:top="1440" w:right="17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4F1" w:rsidRDefault="00CE74F1" w:rsidP="00D762DE">
      <w:r>
        <w:separator/>
      </w:r>
    </w:p>
  </w:endnote>
  <w:endnote w:type="continuationSeparator" w:id="1">
    <w:p w:rsidR="00CE74F1" w:rsidRDefault="00CE74F1" w:rsidP="00D762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FZLTHJW--GB1-0">
    <w:altName w:val="方正舒体"/>
    <w:panose1 w:val="00000000000000000000"/>
    <w:charset w:val="86"/>
    <w:family w:val="auto"/>
    <w:notTrueType/>
    <w:pitch w:val="default"/>
    <w:sig w:usb0="00000001" w:usb1="080E0000" w:usb2="00000010" w:usb3="00000000" w:csb0="00040000"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4F1" w:rsidRDefault="00CE74F1" w:rsidP="00D762DE">
      <w:r>
        <w:separator/>
      </w:r>
    </w:p>
  </w:footnote>
  <w:footnote w:type="continuationSeparator" w:id="1">
    <w:p w:rsidR="00CE74F1" w:rsidRDefault="00CE74F1" w:rsidP="00D762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62DE"/>
    <w:rsid w:val="000351D6"/>
    <w:rsid w:val="000A2BDC"/>
    <w:rsid w:val="002D520D"/>
    <w:rsid w:val="003B112F"/>
    <w:rsid w:val="00476D52"/>
    <w:rsid w:val="00483394"/>
    <w:rsid w:val="00483FF8"/>
    <w:rsid w:val="004D5CD5"/>
    <w:rsid w:val="00562100"/>
    <w:rsid w:val="006649C7"/>
    <w:rsid w:val="00694A5E"/>
    <w:rsid w:val="00697FCF"/>
    <w:rsid w:val="00710BAA"/>
    <w:rsid w:val="00777E5E"/>
    <w:rsid w:val="00794FC4"/>
    <w:rsid w:val="00795F6B"/>
    <w:rsid w:val="007F5CFA"/>
    <w:rsid w:val="00880890"/>
    <w:rsid w:val="008E578D"/>
    <w:rsid w:val="00915655"/>
    <w:rsid w:val="00924C5D"/>
    <w:rsid w:val="00A6483C"/>
    <w:rsid w:val="00AA5BD0"/>
    <w:rsid w:val="00B50A3A"/>
    <w:rsid w:val="00B8517C"/>
    <w:rsid w:val="00BB7D0F"/>
    <w:rsid w:val="00C51651"/>
    <w:rsid w:val="00C93995"/>
    <w:rsid w:val="00CE74F1"/>
    <w:rsid w:val="00D03756"/>
    <w:rsid w:val="00D762DE"/>
    <w:rsid w:val="00E5210B"/>
    <w:rsid w:val="00E60238"/>
    <w:rsid w:val="00E82CEB"/>
    <w:rsid w:val="00EA49ED"/>
    <w:rsid w:val="00FA23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2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62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62DE"/>
    <w:rPr>
      <w:sz w:val="18"/>
      <w:szCs w:val="18"/>
    </w:rPr>
  </w:style>
  <w:style w:type="paragraph" w:styleId="a4">
    <w:name w:val="footer"/>
    <w:basedOn w:val="a"/>
    <w:link w:val="Char0"/>
    <w:uiPriority w:val="99"/>
    <w:semiHidden/>
    <w:unhideWhenUsed/>
    <w:rsid w:val="00D762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62DE"/>
    <w:rPr>
      <w:sz w:val="18"/>
      <w:szCs w:val="18"/>
    </w:rPr>
  </w:style>
  <w:style w:type="character" w:styleId="a5">
    <w:name w:val="Hyperlink"/>
    <w:basedOn w:val="a0"/>
    <w:uiPriority w:val="99"/>
    <w:unhideWhenUsed/>
    <w:rsid w:val="00E5210B"/>
    <w:rPr>
      <w:color w:val="0000FF"/>
      <w:u w:val="single"/>
    </w:rPr>
  </w:style>
  <w:style w:type="table" w:styleId="a6">
    <w:name w:val="Table Grid"/>
    <w:basedOn w:val="a1"/>
    <w:uiPriority w:val="59"/>
    <w:rsid w:val="00D0375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4D5CD5"/>
    <w:rPr>
      <w:sz w:val="18"/>
      <w:szCs w:val="18"/>
    </w:rPr>
  </w:style>
  <w:style w:type="character" w:customStyle="1" w:styleId="Char1">
    <w:name w:val="批注框文本 Char"/>
    <w:basedOn w:val="a0"/>
    <w:link w:val="a7"/>
    <w:uiPriority w:val="99"/>
    <w:semiHidden/>
    <w:rsid w:val="004D5CD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student@capitalbi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n.capitalbi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01C6-DD42-4788-AC98-C895DBE9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487</Words>
  <Characters>2777</Characters>
  <Application>Microsoft Office Word</Application>
  <DocSecurity>0</DocSecurity>
  <Lines>23</Lines>
  <Paragraphs>6</Paragraphs>
  <ScaleCrop>false</ScaleCrop>
  <Company>capitalbio</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yajiebai</dc:creator>
  <cp:keywords/>
  <dc:description/>
  <cp:lastModifiedBy>yajiebai</cp:lastModifiedBy>
  <cp:revision>25</cp:revision>
  <dcterms:created xsi:type="dcterms:W3CDTF">2014-10-06T07:31:00Z</dcterms:created>
  <dcterms:modified xsi:type="dcterms:W3CDTF">2014-10-13T05:47:00Z</dcterms:modified>
</cp:coreProperties>
</file>