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59B6" w:rsidRDefault="007B23CC">
      <w:pPr>
        <w:pStyle w:val="a3"/>
        <w:widowControl/>
        <w:shd w:val="clear" w:color="auto" w:fill="FFFFFF"/>
        <w:spacing w:beforeAutospacing="0" w:afterAutospacing="0" w:line="360" w:lineRule="atLeast"/>
        <w:jc w:val="center"/>
        <w:rPr>
          <w:rFonts w:ascii="微软雅黑" w:eastAsia="微软雅黑" w:hAnsi="微软雅黑" w:cs="微软雅黑"/>
          <w:color w:val="000000"/>
          <w:sz w:val="18"/>
          <w:szCs w:val="18"/>
        </w:rPr>
      </w:pPr>
      <w:r>
        <w:rPr>
          <w:rFonts w:ascii="楷体_GB2312" w:eastAsia="楷体_GB2312" w:hAnsi="微软雅黑" w:cs="楷体_GB2312"/>
          <w:b/>
          <w:color w:val="000000"/>
          <w:sz w:val="36"/>
          <w:szCs w:val="36"/>
          <w:shd w:val="clear" w:color="auto" w:fill="FFFFFF"/>
        </w:rPr>
        <w:t>重庆经贸职业学院</w:t>
      </w:r>
    </w:p>
    <w:p w:rsidR="00A959B6" w:rsidRDefault="007B23CC">
      <w:pPr>
        <w:pStyle w:val="a3"/>
        <w:widowControl/>
        <w:shd w:val="clear" w:color="auto" w:fill="FFFFFF"/>
        <w:spacing w:beforeAutospacing="0" w:afterAutospacing="0" w:line="360" w:lineRule="atLeast"/>
        <w:jc w:val="center"/>
        <w:rPr>
          <w:rFonts w:ascii="楷体_GB2312" w:eastAsia="楷体_GB2312" w:hAnsi="微软雅黑" w:cs="楷体_GB2312"/>
          <w:b/>
          <w:color w:val="000000"/>
          <w:sz w:val="36"/>
          <w:szCs w:val="36"/>
          <w:shd w:val="clear" w:color="auto" w:fill="FFFFFF"/>
        </w:rPr>
      </w:pPr>
      <w:r>
        <w:rPr>
          <w:rFonts w:ascii="楷体_GB2312" w:eastAsia="楷体_GB2312" w:hAnsi="微软雅黑" w:cs="楷体_GB2312" w:hint="eastAsia"/>
          <w:b/>
          <w:color w:val="000000"/>
          <w:sz w:val="36"/>
          <w:szCs w:val="36"/>
          <w:shd w:val="clear" w:color="auto" w:fill="FFFFFF"/>
        </w:rPr>
        <w:t>2016年人才引进计划</w:t>
      </w:r>
    </w:p>
    <w:p w:rsidR="00A959B6" w:rsidRDefault="00A959B6">
      <w:pPr>
        <w:pStyle w:val="a3"/>
        <w:widowControl/>
        <w:shd w:val="clear" w:color="auto" w:fill="FFFFFF"/>
        <w:spacing w:beforeAutospacing="0" w:afterAutospacing="0" w:line="360" w:lineRule="atLeast"/>
        <w:jc w:val="center"/>
        <w:rPr>
          <w:rFonts w:ascii="楷体_GB2312" w:eastAsia="楷体_GB2312" w:hAnsi="微软雅黑" w:cs="楷体_GB2312"/>
          <w:b/>
          <w:color w:val="000000"/>
          <w:sz w:val="36"/>
          <w:szCs w:val="36"/>
          <w:shd w:val="clear" w:color="auto" w:fill="FFFFFF"/>
        </w:rPr>
      </w:pP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xml:space="preserve">    重庆经贸职业学院是由重庆国维科技发展集团在重庆市黔江区投资兴办的经重庆市人民政府批准，国家教育部备案，市教委主管的一所全日制民办普通高等职业院校，学院占地面积506亩，建筑面积20余万平方米，总投资4亿元。学院现有经济贸易系、建筑工程系、机械与电子工程系、国际商务系4个教学系；设有会计、审计实务、海关管理、市场营销、国际贸易实务、报关与国际货运、机电一体化技术、电子信息工程技术、汽车技术服务与营销、微电子技术、建筑工程技术、建筑经济管理、农村行政与经济管理、汽车电子技术、电子商务、投资与理财、金融与证券、商务管理等18个社会需求的专业。因学院发展需要，现面向社会广纳英才。</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xml:space="preserve">    一、工作地点：</w:t>
      </w:r>
      <w:r>
        <w:rPr>
          <w:rFonts w:ascii="楷体_GB2312" w:eastAsia="楷体_GB2312" w:hAnsi="微软雅黑" w:cs="楷体_GB2312" w:hint="eastAsia"/>
          <w:color w:val="000000"/>
          <w:shd w:val="clear" w:color="auto" w:fill="FFFFFF"/>
        </w:rPr>
        <w:t>重庆市黔江</w:t>
      </w:r>
      <w:proofErr w:type="gramStart"/>
      <w:r>
        <w:rPr>
          <w:rFonts w:ascii="楷体_GB2312" w:eastAsia="楷体_GB2312" w:hAnsi="微软雅黑" w:cs="楷体_GB2312" w:hint="eastAsia"/>
          <w:color w:val="000000"/>
          <w:shd w:val="clear" w:color="auto" w:fill="FFFFFF"/>
        </w:rPr>
        <w:t>区舟白</w:t>
      </w:r>
      <w:proofErr w:type="gramEnd"/>
      <w:r>
        <w:rPr>
          <w:rFonts w:ascii="楷体_GB2312" w:eastAsia="楷体_GB2312" w:hAnsi="微软雅黑" w:cs="楷体_GB2312" w:hint="eastAsia"/>
          <w:color w:val="000000"/>
          <w:shd w:val="clear" w:color="auto" w:fill="FFFFFF"/>
        </w:rPr>
        <w:t>街道</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xml:space="preserve">    二、薪资待遇：</w:t>
      </w:r>
    </w:p>
    <w:p w:rsidR="00A959B6" w:rsidRDefault="007B23CC">
      <w:pPr>
        <w:pStyle w:val="a3"/>
        <w:widowControl/>
        <w:shd w:val="clear" w:color="auto" w:fill="FFFFFF"/>
        <w:spacing w:beforeAutospacing="0" w:afterAutospacing="0" w:line="360" w:lineRule="atLeast"/>
        <w:ind w:firstLine="361"/>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基本工资+超课时津贴+地区补贴+通讯补贴+工龄工资+其他津补贴</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xml:space="preserve">    三、各项福利：</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购买五险</w:t>
      </w:r>
      <w:proofErr w:type="gramStart"/>
      <w:r>
        <w:rPr>
          <w:rFonts w:ascii="楷体_GB2312" w:eastAsia="楷体_GB2312" w:hAnsi="微软雅黑" w:cs="楷体_GB2312" w:hint="eastAsia"/>
          <w:color w:val="000000"/>
          <w:shd w:val="clear" w:color="auto" w:fill="FFFFFF"/>
        </w:rPr>
        <w:t>一</w:t>
      </w:r>
      <w:proofErr w:type="gramEnd"/>
      <w:r>
        <w:rPr>
          <w:rFonts w:ascii="楷体_GB2312" w:eastAsia="楷体_GB2312" w:hAnsi="微软雅黑" w:cs="楷体_GB2312" w:hint="eastAsia"/>
          <w:color w:val="000000"/>
          <w:shd w:val="clear" w:color="auto" w:fill="FFFFFF"/>
        </w:rPr>
        <w:t>金；发放过节费；双休、寒暑假、国家法定节假日；根据需要可安排住宿，周末交通班车，免费体检、免费旅游、免费培训学习机会等。</w:t>
      </w:r>
    </w:p>
    <w:p w:rsidR="00A959B6" w:rsidRDefault="007B23CC">
      <w:pPr>
        <w:pStyle w:val="a3"/>
        <w:widowControl/>
        <w:shd w:val="clear" w:color="auto" w:fill="FFFFFF"/>
        <w:spacing w:beforeAutospacing="0" w:afterAutospacing="0" w:line="360" w:lineRule="atLeast"/>
        <w:rPr>
          <w:rFonts w:ascii="楷体_GB2312" w:eastAsia="楷体_GB2312" w:hAnsi="微软雅黑" w:cs="楷体_GB2312"/>
          <w:b/>
          <w:color w:val="000000"/>
          <w:shd w:val="clear" w:color="auto" w:fill="FFFFFF"/>
        </w:rPr>
      </w:pPr>
      <w:r>
        <w:rPr>
          <w:rFonts w:ascii="楷体_GB2312" w:eastAsia="楷体_GB2312" w:hAnsi="微软雅黑" w:cs="楷体_GB2312" w:hint="eastAsia"/>
          <w:b/>
          <w:color w:val="000000"/>
          <w:shd w:val="clear" w:color="auto" w:fill="FFFFFF"/>
        </w:rPr>
        <w:t xml:space="preserve">    四、需求岗位及要求：</w:t>
      </w:r>
    </w:p>
    <w:tbl>
      <w:tblPr>
        <w:tblW w:w="8843" w:type="dxa"/>
        <w:jc w:val="center"/>
        <w:tblLayout w:type="fixed"/>
        <w:tblCellMar>
          <w:left w:w="15" w:type="dxa"/>
          <w:right w:w="15" w:type="dxa"/>
        </w:tblCellMar>
        <w:tblLook w:val="04A0"/>
      </w:tblPr>
      <w:tblGrid>
        <w:gridCol w:w="454"/>
        <w:gridCol w:w="706"/>
        <w:gridCol w:w="1935"/>
        <w:gridCol w:w="375"/>
        <w:gridCol w:w="1680"/>
        <w:gridCol w:w="1155"/>
        <w:gridCol w:w="1395"/>
        <w:gridCol w:w="1143"/>
      </w:tblGrid>
      <w:tr w:rsidR="00A959B6">
        <w:trPr>
          <w:trHeight w:val="51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序号</w:t>
            </w:r>
          </w:p>
        </w:tc>
        <w:tc>
          <w:tcPr>
            <w:tcW w:w="706"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部门</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职位</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数量</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专业要求</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学历要求</w:t>
            </w:r>
          </w:p>
        </w:tc>
        <w:tc>
          <w:tcPr>
            <w:tcW w:w="139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其他要求</w:t>
            </w: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b/>
                <w:color w:val="000000"/>
                <w:szCs w:val="21"/>
              </w:rPr>
            </w:pPr>
            <w:r>
              <w:rPr>
                <w:rFonts w:ascii="仿宋_GB2312" w:eastAsia="仿宋_GB2312" w:hAnsi="仿宋_GB2312" w:cs="仿宋_GB2312" w:hint="eastAsia"/>
                <w:b/>
                <w:color w:val="000000"/>
                <w:szCs w:val="21"/>
              </w:rPr>
              <w:t>上岗时间</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财政经济系</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会计教师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会计、财务管理</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具有良好的语言表达能力和人际沟通能力，热爱教育事业，具有良好师德师风。持有相关专业上岗证、职业资格证、职称证者优先考虑。特别优秀的可相应放宽学历要求。</w:t>
            </w: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审计教师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审计</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农村行政管理教师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农学、农村行政管理</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硕士</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金融教师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金融类</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w:t>
            </w:r>
          </w:p>
        </w:tc>
        <w:tc>
          <w:tcPr>
            <w:tcW w:w="706" w:type="dxa"/>
            <w:vMerge w:val="restart"/>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建筑工程系</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建筑结构教师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建筑类专业</w:t>
            </w:r>
          </w:p>
        </w:tc>
        <w:tc>
          <w:tcPr>
            <w:tcW w:w="1155"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工程测量教师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7</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工程造价教师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9</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工程管理教师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vMerge/>
            <w:tcBorders>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vMerge/>
            <w:tcBorders>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w:t>
            </w:r>
          </w:p>
        </w:tc>
        <w:tc>
          <w:tcPr>
            <w:tcW w:w="706"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国际商务系</w:t>
            </w: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国际贸易教师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国际贸易</w:t>
            </w:r>
          </w:p>
        </w:tc>
        <w:tc>
          <w:tcPr>
            <w:tcW w:w="1155" w:type="dxa"/>
            <w:vMerge w:val="restart"/>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11</w:t>
            </w:r>
          </w:p>
        </w:tc>
        <w:tc>
          <w:tcPr>
            <w:tcW w:w="706"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市场营销教师</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市场营销</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90"/>
          <w:jc w:val="center"/>
        </w:trPr>
        <w:tc>
          <w:tcPr>
            <w:tcW w:w="454"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12</w:t>
            </w:r>
          </w:p>
        </w:tc>
        <w:tc>
          <w:tcPr>
            <w:tcW w:w="706" w:type="dxa"/>
            <w:vMerge/>
            <w:tcBorders>
              <w:left w:val="single" w:sz="4" w:space="0" w:color="000000"/>
              <w:bottom w:val="single" w:sz="4" w:space="0" w:color="auto"/>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电子商务教师</w:t>
            </w:r>
          </w:p>
        </w:tc>
        <w:tc>
          <w:tcPr>
            <w:tcW w:w="37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电子商务</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w:t>
            </w:r>
          </w:p>
        </w:tc>
        <w:tc>
          <w:tcPr>
            <w:tcW w:w="706" w:type="dxa"/>
            <w:vMerge/>
            <w:tcBorders>
              <w:top w:val="single" w:sz="4" w:space="0" w:color="auto"/>
              <w:left w:val="single" w:sz="4" w:space="0" w:color="auto"/>
              <w:bottom w:val="single" w:sz="4" w:space="0" w:color="auto"/>
              <w:right w:val="single" w:sz="4" w:space="0" w:color="auto"/>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rPr>
              <w:t>报关与国际货运教师</w:t>
            </w:r>
          </w:p>
        </w:tc>
        <w:tc>
          <w:tcPr>
            <w:tcW w:w="37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680"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海关、报关等</w:t>
            </w:r>
          </w:p>
        </w:tc>
        <w:tc>
          <w:tcPr>
            <w:tcW w:w="1155" w:type="dxa"/>
            <w:vMerge/>
            <w:tcBorders>
              <w:left w:val="single" w:sz="4" w:space="0" w:color="000000"/>
              <w:bottom w:val="single" w:sz="4" w:space="0" w:color="auto"/>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14</w:t>
            </w:r>
          </w:p>
        </w:tc>
        <w:tc>
          <w:tcPr>
            <w:tcW w:w="706" w:type="dxa"/>
            <w:vMerge w:val="restart"/>
            <w:tcBorders>
              <w:top w:val="single" w:sz="4" w:space="0" w:color="auto"/>
              <w:left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机电系</w:t>
            </w: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工业机器人教师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机械智能相关</w:t>
            </w:r>
          </w:p>
        </w:tc>
        <w:tc>
          <w:tcPr>
            <w:tcW w:w="1155" w:type="dxa"/>
            <w:vMerge w:val="restart"/>
            <w:tcBorders>
              <w:top w:val="single" w:sz="4" w:space="0" w:color="auto"/>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本科及以上</w:t>
            </w: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15</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机电一体化技术教师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机电一体化技术</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16</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电子信息工程技术教师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电子信息工程技术</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17</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汽车电子技术教师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shd w:val="clear" w:color="auto" w:fill="FFFFFF"/>
              </w:rPr>
              <w:t>汽车电子技术</w:t>
            </w:r>
          </w:p>
        </w:tc>
        <w:tc>
          <w:tcPr>
            <w:tcW w:w="115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18</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shd w:val="clear" w:color="auto" w:fill="FFFFFF"/>
              </w:rPr>
            </w:pPr>
            <w:r>
              <w:rPr>
                <w:rFonts w:ascii="仿宋_GB2312" w:eastAsia="仿宋_GB2312" w:hAnsi="仿宋_GB2312" w:cs="仿宋_GB2312" w:hint="eastAsia"/>
                <w:color w:val="000000"/>
                <w:sz w:val="18"/>
                <w:szCs w:val="18"/>
                <w:shd w:val="clear" w:color="auto" w:fill="FFFFFF"/>
              </w:rPr>
              <w:t>汽车技术服务与营销教师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shd w:val="clear" w:color="auto" w:fill="FFFFFF"/>
              </w:rPr>
              <w:t>汽车技术服务与营销</w:t>
            </w:r>
          </w:p>
        </w:tc>
        <w:tc>
          <w:tcPr>
            <w:tcW w:w="1155" w:type="dxa"/>
            <w:vMerge/>
            <w:tcBorders>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vMerge/>
            <w:tcBorders>
              <w:left w:val="single" w:sz="4" w:space="0" w:color="000000"/>
              <w:bottom w:val="single" w:sz="4" w:space="0" w:color="auto"/>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19</w:t>
            </w:r>
          </w:p>
        </w:tc>
        <w:tc>
          <w:tcPr>
            <w:tcW w:w="706" w:type="dxa"/>
            <w:vMerge/>
            <w:tcBorders>
              <w:left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汽车维修技师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汽车检测与服务</w:t>
            </w:r>
          </w:p>
        </w:tc>
        <w:tc>
          <w:tcPr>
            <w:tcW w:w="115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高中以上</w:t>
            </w:r>
          </w:p>
        </w:tc>
        <w:tc>
          <w:tcPr>
            <w:tcW w:w="139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 w:val="18"/>
                <w:szCs w:val="18"/>
              </w:rPr>
            </w:pPr>
            <w:r>
              <w:rPr>
                <w:rFonts w:ascii="仿宋_GB2312" w:eastAsia="仿宋_GB2312" w:hAnsi="仿宋_GB2312" w:cs="仿宋_GB2312" w:hint="eastAsia"/>
                <w:color w:val="000000"/>
                <w:szCs w:val="21"/>
              </w:rPr>
              <w:t>有相关工作经验者优先</w:t>
            </w: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390"/>
          <w:jc w:val="center"/>
        </w:trPr>
        <w:tc>
          <w:tcPr>
            <w:tcW w:w="454" w:type="dxa"/>
            <w:tcBorders>
              <w:top w:val="single" w:sz="4" w:space="0" w:color="auto"/>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w:t>
            </w:r>
          </w:p>
        </w:tc>
        <w:tc>
          <w:tcPr>
            <w:tcW w:w="706" w:type="dxa"/>
            <w:vMerge w:val="restart"/>
            <w:tcBorders>
              <w:top w:val="single" w:sz="4" w:space="0" w:color="auto"/>
              <w:left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基础教育部</w:t>
            </w:r>
          </w:p>
        </w:tc>
        <w:tc>
          <w:tcPr>
            <w:tcW w:w="193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计算机教师</w:t>
            </w:r>
          </w:p>
        </w:tc>
        <w:tc>
          <w:tcPr>
            <w:tcW w:w="37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计算机</w:t>
            </w:r>
          </w:p>
        </w:tc>
        <w:tc>
          <w:tcPr>
            <w:tcW w:w="115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硕士</w:t>
            </w:r>
          </w:p>
        </w:tc>
        <w:tc>
          <w:tcPr>
            <w:tcW w:w="1395"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 w:val="18"/>
                <w:szCs w:val="18"/>
              </w:rPr>
              <w:t>计算机二级以上</w:t>
            </w:r>
          </w:p>
        </w:tc>
        <w:tc>
          <w:tcPr>
            <w:tcW w:w="1143" w:type="dxa"/>
            <w:tcBorders>
              <w:top w:val="single" w:sz="4" w:space="0" w:color="auto"/>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2016年3月</w:t>
            </w:r>
          </w:p>
        </w:tc>
      </w:tr>
      <w:tr w:rsidR="00A959B6">
        <w:trPr>
          <w:trHeight w:val="390"/>
          <w:jc w:val="center"/>
        </w:trPr>
        <w:tc>
          <w:tcPr>
            <w:tcW w:w="454" w:type="dxa"/>
            <w:tcBorders>
              <w:top w:val="single" w:sz="4" w:space="0" w:color="000000"/>
              <w:left w:val="single" w:sz="4" w:space="0" w:color="000000"/>
              <w:bottom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21</w:t>
            </w:r>
          </w:p>
        </w:tc>
        <w:tc>
          <w:tcPr>
            <w:tcW w:w="706" w:type="dxa"/>
            <w:vMerge/>
            <w:tcBorders>
              <w:top w:val="single" w:sz="4" w:space="0" w:color="000000"/>
              <w:left w:val="single" w:sz="4" w:space="0" w:color="000000"/>
              <w:bottom w:val="single" w:sz="4" w:space="0" w:color="000000"/>
              <w:right w:val="single" w:sz="4" w:space="0" w:color="000000"/>
            </w:tcBorders>
            <w:vAlign w:val="center"/>
          </w:tcPr>
          <w:p w:rsidR="00A959B6" w:rsidRDefault="00A959B6">
            <w:pPr>
              <w:rPr>
                <w:rFonts w:ascii="仿宋_GB2312" w:eastAsia="仿宋_GB2312" w:hAnsi="仿宋_GB2312" w:cs="仿宋_GB2312"/>
                <w:szCs w:val="21"/>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思政教师</w:t>
            </w:r>
            <w:proofErr w:type="gramEnd"/>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思想相关</w:t>
            </w: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硕士</w:t>
            </w:r>
          </w:p>
        </w:tc>
        <w:tc>
          <w:tcPr>
            <w:tcW w:w="1395"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609"/>
          <w:jc w:val="center"/>
        </w:trPr>
        <w:tc>
          <w:tcPr>
            <w:tcW w:w="454"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22</w:t>
            </w:r>
          </w:p>
        </w:tc>
        <w:tc>
          <w:tcPr>
            <w:tcW w:w="706" w:type="dxa"/>
            <w:tcBorders>
              <w:top w:val="single" w:sz="4" w:space="0" w:color="auto"/>
              <w:left w:val="single" w:sz="4" w:space="0" w:color="auto"/>
              <w:bottom w:val="single" w:sz="4" w:space="0" w:color="auto"/>
              <w:right w:val="single" w:sz="4" w:space="0" w:color="auto"/>
            </w:tcBorders>
            <w:vAlign w:val="center"/>
          </w:tcPr>
          <w:p w:rsidR="00A959B6" w:rsidRDefault="007B23CC">
            <w:pPr>
              <w:rPr>
                <w:rFonts w:ascii="仿宋_GB2312" w:eastAsia="仿宋_GB2312" w:hAnsi="仿宋_GB2312" w:cs="仿宋_GB2312"/>
                <w:szCs w:val="21"/>
              </w:rPr>
            </w:pPr>
            <w:r>
              <w:rPr>
                <w:rFonts w:ascii="仿宋_GB2312" w:eastAsia="仿宋_GB2312" w:hAnsi="仿宋_GB2312" w:cs="仿宋_GB2312" w:hint="eastAsia"/>
                <w:szCs w:val="21"/>
              </w:rPr>
              <w:t>各系部</w:t>
            </w:r>
          </w:p>
        </w:tc>
        <w:tc>
          <w:tcPr>
            <w:tcW w:w="1935" w:type="dxa"/>
            <w:tcBorders>
              <w:top w:val="single" w:sz="4" w:space="0" w:color="auto"/>
              <w:left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辅导员</w:t>
            </w:r>
          </w:p>
        </w:tc>
        <w:tc>
          <w:tcPr>
            <w:tcW w:w="375" w:type="dxa"/>
            <w:tcBorders>
              <w:top w:val="single" w:sz="4" w:space="0" w:color="auto"/>
              <w:left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1680"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经济类、建筑类、机电类</w:t>
            </w:r>
          </w:p>
        </w:tc>
        <w:tc>
          <w:tcPr>
            <w:tcW w:w="115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党员、学生干部</w:t>
            </w:r>
          </w:p>
        </w:tc>
        <w:tc>
          <w:tcPr>
            <w:tcW w:w="1143" w:type="dxa"/>
            <w:tcBorders>
              <w:top w:val="single" w:sz="4" w:space="0" w:color="auto"/>
              <w:left w:val="single" w:sz="4" w:space="0" w:color="auto"/>
              <w:bottom w:val="single" w:sz="4" w:space="0" w:color="auto"/>
              <w:right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2016年6月</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23</w:t>
            </w:r>
          </w:p>
        </w:tc>
        <w:tc>
          <w:tcPr>
            <w:tcW w:w="706" w:type="dxa"/>
            <w:vMerge w:val="restart"/>
            <w:tcBorders>
              <w:top w:val="single" w:sz="4" w:space="0" w:color="000000"/>
              <w:left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 xml:space="preserve">教学  </w:t>
            </w:r>
            <w:proofErr w:type="gramStart"/>
            <w:r>
              <w:rPr>
                <w:rFonts w:ascii="仿宋_GB2312" w:eastAsia="仿宋_GB2312" w:hAnsi="仿宋_GB2312" w:cs="仿宋_GB2312" w:hint="eastAsia"/>
                <w:szCs w:val="21"/>
              </w:rPr>
              <w:t>系部</w:t>
            </w:r>
            <w:proofErr w:type="gramEnd"/>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系主任</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8年以上教育管理经验</w:t>
            </w:r>
          </w:p>
        </w:tc>
        <w:tc>
          <w:tcPr>
            <w:tcW w:w="1143" w:type="dxa"/>
            <w:tcBorders>
              <w:top w:val="single" w:sz="4" w:space="0" w:color="000000"/>
              <w:left w:val="single" w:sz="4" w:space="0" w:color="000000"/>
              <w:right w:val="single" w:sz="4" w:space="0" w:color="000000"/>
            </w:tcBorders>
            <w:vAlign w:val="center"/>
          </w:tcPr>
          <w:p w:rsidR="00A959B6" w:rsidRDefault="009C7192">
            <w:pPr>
              <w:autoSpaceDN w:val="0"/>
              <w:jc w:val="center"/>
              <w:textAlignment w:val="center"/>
              <w:rPr>
                <w:rFonts w:ascii="仿宋_GB2312" w:eastAsia="仿宋_GB2312" w:hAnsi="仿宋_GB2312" w:cs="仿宋_GB2312"/>
                <w:color w:val="000000"/>
                <w:szCs w:val="21"/>
              </w:rPr>
            </w:pPr>
            <w:r w:rsidRPr="009C7192">
              <w:rPr>
                <w:rFonts w:ascii="仿宋_GB2312" w:eastAsia="仿宋_GB2312" w:hAnsi="仿宋_GB2312" w:cs="仿宋_GB2312" w:hint="eastAsia"/>
                <w:color w:val="000000"/>
                <w:szCs w:val="21"/>
              </w:rPr>
              <w:t>年薪10-15万</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24</w:t>
            </w:r>
          </w:p>
        </w:tc>
        <w:tc>
          <w:tcPr>
            <w:tcW w:w="706" w:type="dxa"/>
            <w:vMerge/>
            <w:tcBorders>
              <w:left w:val="single" w:sz="4" w:space="0" w:color="000000"/>
              <w:bottom w:val="single" w:sz="4" w:space="0" w:color="000000"/>
              <w:right w:val="single" w:sz="4" w:space="0" w:color="000000"/>
            </w:tcBorders>
            <w:vAlign w:val="center"/>
          </w:tcPr>
          <w:p w:rsidR="00A959B6" w:rsidRDefault="00A959B6">
            <w:pPr>
              <w:jc w:val="center"/>
              <w:rPr>
                <w:rFonts w:ascii="仿宋_GB2312" w:eastAsia="仿宋_GB2312" w:hAnsi="仿宋_GB2312" w:cs="仿宋_GB2312"/>
                <w:szCs w:val="21"/>
              </w:rPr>
            </w:pP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专业带头人</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10</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经管、国贸、机电、汽车、建筑</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副高以上职称</w:t>
            </w:r>
          </w:p>
        </w:tc>
        <w:tc>
          <w:tcPr>
            <w:tcW w:w="1143" w:type="dxa"/>
            <w:tcBorders>
              <w:top w:val="single" w:sz="4" w:space="0" w:color="000000"/>
              <w:left w:val="single" w:sz="4" w:space="0" w:color="000000"/>
              <w:right w:val="single" w:sz="4" w:space="0" w:color="000000"/>
            </w:tcBorders>
            <w:vAlign w:val="center"/>
          </w:tcPr>
          <w:p w:rsidR="00A959B6" w:rsidRDefault="009C7192">
            <w:pPr>
              <w:autoSpaceDN w:val="0"/>
              <w:jc w:val="center"/>
              <w:textAlignment w:val="center"/>
              <w:rPr>
                <w:rFonts w:ascii="仿宋_GB2312" w:eastAsia="仿宋_GB2312" w:hAnsi="仿宋_GB2312" w:cs="仿宋_GB2312"/>
                <w:color w:val="000000"/>
                <w:szCs w:val="21"/>
              </w:rPr>
            </w:pPr>
            <w:r w:rsidRPr="009C7192">
              <w:rPr>
                <w:rFonts w:ascii="仿宋_GB2312" w:eastAsia="仿宋_GB2312" w:hAnsi="仿宋_GB2312" w:cs="仿宋_GB2312" w:hint="eastAsia"/>
                <w:color w:val="000000"/>
                <w:szCs w:val="21"/>
              </w:rPr>
              <w:t>年薪8-12万</w:t>
            </w:r>
          </w:p>
        </w:tc>
      </w:tr>
      <w:tr w:rsidR="00A959B6">
        <w:trPr>
          <w:trHeight w:val="579"/>
          <w:jc w:val="center"/>
        </w:trPr>
        <w:tc>
          <w:tcPr>
            <w:tcW w:w="454" w:type="dxa"/>
            <w:tcBorders>
              <w:top w:val="single" w:sz="4" w:space="0" w:color="000000"/>
              <w:left w:val="single" w:sz="4" w:space="0" w:color="000000"/>
              <w:bottom w:val="single" w:sz="4" w:space="0" w:color="auto"/>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25</w:t>
            </w:r>
          </w:p>
        </w:tc>
        <w:tc>
          <w:tcPr>
            <w:tcW w:w="706" w:type="dxa"/>
            <w:tcBorders>
              <w:top w:val="single" w:sz="4" w:space="0" w:color="000000"/>
              <w:left w:val="single" w:sz="4" w:space="0" w:color="000000"/>
              <w:bottom w:val="single" w:sz="4" w:space="0" w:color="auto"/>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学生处</w:t>
            </w:r>
          </w:p>
        </w:tc>
        <w:tc>
          <w:tcPr>
            <w:tcW w:w="193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学生处长</w:t>
            </w:r>
          </w:p>
        </w:tc>
        <w:tc>
          <w:tcPr>
            <w:tcW w:w="37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5年以上学生管理工作经验</w:t>
            </w:r>
          </w:p>
        </w:tc>
        <w:tc>
          <w:tcPr>
            <w:tcW w:w="1143" w:type="dxa"/>
            <w:tcBorders>
              <w:top w:val="single" w:sz="4" w:space="0" w:color="000000"/>
              <w:left w:val="single" w:sz="4" w:space="0" w:color="000000"/>
              <w:bottom w:val="single" w:sz="4" w:space="0" w:color="auto"/>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bookmarkStart w:id="0" w:name="_GoBack"/>
            <w:bookmarkEnd w:id="0"/>
          </w:p>
        </w:tc>
      </w:tr>
      <w:tr w:rsidR="00A959B6">
        <w:trPr>
          <w:trHeight w:val="375"/>
          <w:jc w:val="center"/>
        </w:trPr>
        <w:tc>
          <w:tcPr>
            <w:tcW w:w="454" w:type="dxa"/>
            <w:tcBorders>
              <w:top w:val="single" w:sz="4" w:space="0" w:color="auto"/>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26</w:t>
            </w:r>
          </w:p>
        </w:tc>
        <w:tc>
          <w:tcPr>
            <w:tcW w:w="706" w:type="dxa"/>
            <w:tcBorders>
              <w:top w:val="single" w:sz="4" w:space="0" w:color="auto"/>
              <w:left w:val="single" w:sz="4" w:space="0" w:color="000000"/>
              <w:bottom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督导室</w:t>
            </w: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教学督导</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有高校教学或管理工作经验</w:t>
            </w:r>
          </w:p>
        </w:tc>
        <w:tc>
          <w:tcPr>
            <w:tcW w:w="1143"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27</w:t>
            </w:r>
          </w:p>
        </w:tc>
        <w:tc>
          <w:tcPr>
            <w:tcW w:w="706" w:type="dxa"/>
            <w:tcBorders>
              <w:top w:val="single" w:sz="4" w:space="0" w:color="000000"/>
              <w:left w:val="single" w:sz="4" w:space="0" w:color="000000"/>
              <w:bottom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图书馆</w:t>
            </w: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馆长</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图情专业</w:t>
            </w:r>
            <w:proofErr w:type="gramEnd"/>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有高校图书馆管理工作经验</w:t>
            </w:r>
          </w:p>
        </w:tc>
        <w:tc>
          <w:tcPr>
            <w:tcW w:w="1143"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375"/>
          <w:jc w:val="center"/>
        </w:trPr>
        <w:tc>
          <w:tcPr>
            <w:tcW w:w="454" w:type="dxa"/>
            <w:tcBorders>
              <w:top w:val="single" w:sz="4" w:space="0" w:color="000000"/>
              <w:lef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28</w:t>
            </w:r>
          </w:p>
        </w:tc>
        <w:tc>
          <w:tcPr>
            <w:tcW w:w="706" w:type="dxa"/>
            <w:tcBorders>
              <w:top w:val="single" w:sz="4" w:space="0" w:color="000000"/>
              <w:left w:val="single" w:sz="4" w:space="0" w:color="000000"/>
              <w:bottom w:val="single" w:sz="4" w:space="0" w:color="000000"/>
              <w:right w:val="single" w:sz="4" w:space="0" w:color="000000"/>
            </w:tcBorders>
            <w:vAlign w:val="center"/>
          </w:tcPr>
          <w:p w:rsidR="00A959B6" w:rsidRDefault="007B23CC">
            <w:pPr>
              <w:jc w:val="center"/>
              <w:rPr>
                <w:rFonts w:ascii="仿宋_GB2312" w:eastAsia="仿宋_GB2312" w:hAnsi="仿宋_GB2312" w:cs="仿宋_GB2312"/>
                <w:szCs w:val="21"/>
              </w:rPr>
            </w:pPr>
            <w:r>
              <w:rPr>
                <w:rFonts w:ascii="仿宋_GB2312" w:eastAsia="仿宋_GB2312" w:hAnsi="仿宋_GB2312" w:cs="仿宋_GB2312" w:hint="eastAsia"/>
                <w:szCs w:val="21"/>
              </w:rPr>
              <w:t>党政办</w:t>
            </w:r>
          </w:p>
        </w:tc>
        <w:tc>
          <w:tcPr>
            <w:tcW w:w="193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党务干事</w:t>
            </w:r>
          </w:p>
        </w:tc>
        <w:tc>
          <w:tcPr>
            <w:tcW w:w="37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680"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专业不限</w:t>
            </w:r>
          </w:p>
        </w:tc>
        <w:tc>
          <w:tcPr>
            <w:tcW w:w="115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本科</w:t>
            </w:r>
          </w:p>
        </w:tc>
        <w:tc>
          <w:tcPr>
            <w:tcW w:w="1395"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写作功底好、擅长摄影；党员</w:t>
            </w:r>
          </w:p>
        </w:tc>
        <w:tc>
          <w:tcPr>
            <w:tcW w:w="1143" w:type="dxa"/>
            <w:tcBorders>
              <w:top w:val="single" w:sz="4" w:space="0" w:color="000000"/>
              <w:left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急聘</w:t>
            </w:r>
          </w:p>
        </w:tc>
      </w:tr>
      <w:tr w:rsidR="00A959B6">
        <w:trPr>
          <w:trHeight w:val="420"/>
          <w:jc w:val="center"/>
        </w:trPr>
        <w:tc>
          <w:tcPr>
            <w:tcW w:w="3095" w:type="dxa"/>
            <w:gridSpan w:val="3"/>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合计</w:t>
            </w:r>
          </w:p>
        </w:tc>
        <w:tc>
          <w:tcPr>
            <w:tcW w:w="375" w:type="dxa"/>
            <w:tcBorders>
              <w:top w:val="single" w:sz="4" w:space="0" w:color="000000"/>
              <w:left w:val="single" w:sz="4" w:space="0" w:color="000000"/>
              <w:bottom w:val="single" w:sz="4" w:space="0" w:color="000000"/>
              <w:right w:val="single" w:sz="4" w:space="0" w:color="000000"/>
            </w:tcBorders>
            <w:vAlign w:val="center"/>
          </w:tcPr>
          <w:p w:rsidR="00A959B6" w:rsidRDefault="007B23CC">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45</w:t>
            </w:r>
          </w:p>
        </w:tc>
        <w:tc>
          <w:tcPr>
            <w:tcW w:w="1680"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395"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c>
          <w:tcPr>
            <w:tcW w:w="1143" w:type="dxa"/>
            <w:tcBorders>
              <w:top w:val="single" w:sz="4" w:space="0" w:color="000000"/>
              <w:left w:val="single" w:sz="4" w:space="0" w:color="000000"/>
              <w:bottom w:val="single" w:sz="4" w:space="0" w:color="000000"/>
              <w:right w:val="single" w:sz="4" w:space="0" w:color="000000"/>
            </w:tcBorders>
            <w:vAlign w:val="center"/>
          </w:tcPr>
          <w:p w:rsidR="00A959B6" w:rsidRDefault="00A959B6">
            <w:pPr>
              <w:autoSpaceDN w:val="0"/>
              <w:jc w:val="center"/>
              <w:textAlignment w:val="center"/>
              <w:rPr>
                <w:rFonts w:ascii="仿宋_GB2312" w:eastAsia="仿宋_GB2312" w:hAnsi="仿宋_GB2312" w:cs="仿宋_GB2312"/>
                <w:color w:val="000000"/>
                <w:szCs w:val="21"/>
              </w:rPr>
            </w:pPr>
          </w:p>
        </w:tc>
      </w:tr>
    </w:tbl>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   </w:t>
      </w:r>
      <w:r>
        <w:rPr>
          <w:rFonts w:ascii="楷体_GB2312" w:eastAsia="楷体_GB2312" w:hAnsi="微软雅黑" w:cs="楷体_GB2312" w:hint="eastAsia"/>
          <w:b/>
          <w:color w:val="000000"/>
          <w:shd w:val="clear" w:color="auto" w:fill="FFFFFF"/>
        </w:rPr>
        <w:t xml:space="preserve">  五、招聘安排：</w:t>
      </w:r>
    </w:p>
    <w:p w:rsidR="00A959B6" w:rsidRDefault="007B23CC">
      <w:pPr>
        <w:pStyle w:val="a3"/>
        <w:widowControl/>
        <w:shd w:val="clear" w:color="auto" w:fill="FFFFFF"/>
        <w:spacing w:beforeAutospacing="0" w:afterAutospacing="0" w:line="360" w:lineRule="atLeast"/>
        <w:ind w:firstLine="36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（一）应聘方式：</w:t>
      </w:r>
    </w:p>
    <w:p w:rsidR="00A959B6" w:rsidRDefault="007B23CC">
      <w:pPr>
        <w:pStyle w:val="a3"/>
        <w:widowControl/>
        <w:shd w:val="clear" w:color="auto" w:fill="FFFFFF"/>
        <w:spacing w:beforeAutospacing="0" w:afterAutospacing="0" w:line="360" w:lineRule="atLeast"/>
        <w:ind w:firstLine="72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1.</w:t>
      </w:r>
      <w:hyperlink r:id="rId7" w:history="1">
        <w:r>
          <w:rPr>
            <w:rStyle w:val="a4"/>
            <w:rFonts w:ascii="楷体_GB2312" w:eastAsia="楷体_GB2312" w:hAnsi="微软雅黑" w:cs="楷体_GB2312" w:hint="eastAsia"/>
            <w:color w:val="000000"/>
            <w:u w:val="none"/>
            <w:shd w:val="clear" w:color="auto" w:fill="FFFFFF"/>
          </w:rPr>
          <w:t>投递邮箱</w:t>
        </w:r>
        <w:r>
          <w:rPr>
            <w:rStyle w:val="a4"/>
            <w:rFonts w:ascii="宋体" w:eastAsia="宋体" w:hAnsi="宋体" w:cs="宋体" w:hint="eastAsia"/>
            <w:shd w:val="clear" w:color="auto" w:fill="FFFFFF"/>
          </w:rPr>
          <w:t>cqethr@163.com</w:t>
        </w:r>
      </w:hyperlink>
      <w:r>
        <w:rPr>
          <w:rFonts w:ascii="楷体_GB2312" w:eastAsia="楷体_GB2312" w:hAnsi="微软雅黑" w:cs="楷体_GB2312" w:hint="eastAsia"/>
          <w:color w:val="000000"/>
          <w:shd w:val="clear" w:color="auto" w:fill="FFFFFF"/>
        </w:rPr>
        <w:t>，应聘简历标题设为：姓名+应聘岗位</w:t>
      </w:r>
    </w:p>
    <w:p w:rsidR="00A959B6" w:rsidRDefault="007B23CC">
      <w:pPr>
        <w:pStyle w:val="a3"/>
        <w:widowControl/>
        <w:shd w:val="clear" w:color="auto" w:fill="FFFFFF"/>
        <w:spacing w:beforeAutospacing="0" w:afterAutospacing="0" w:line="360" w:lineRule="atLeast"/>
        <w:ind w:firstLine="72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2.面试时请携带个人简历、成绩表、在校获奖证书复印件、身份证复印件、职称证书、技能证书等材料。应聘教师人员需准备所应聘专业20分钟的试讲教案（内容自选，可制作PPT）。</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（二）面试流程</w:t>
      </w:r>
    </w:p>
    <w:p w:rsidR="007B23CC" w:rsidRPr="007B23CC" w:rsidRDefault="007B23CC" w:rsidP="007B23CC">
      <w:pPr>
        <w:pStyle w:val="a3"/>
        <w:widowControl/>
        <w:shd w:val="clear" w:color="auto" w:fill="FFFFFF"/>
        <w:spacing w:beforeAutospacing="0" w:afterAutospacing="0" w:line="360" w:lineRule="atLeast"/>
        <w:ind w:firstLine="480"/>
        <w:rPr>
          <w:rFonts w:ascii="楷体_GB2312" w:eastAsia="楷体_GB2312" w:hAnsi="微软雅黑" w:cs="楷体_GB2312"/>
          <w:color w:val="000000"/>
          <w:shd w:val="clear" w:color="auto" w:fill="FFFFFF"/>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资格审查→初试→复试（试讲）→录用</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六、联系方式：</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地址：重庆市黔江</w:t>
      </w:r>
      <w:proofErr w:type="gramStart"/>
      <w:r>
        <w:rPr>
          <w:rFonts w:ascii="楷体_GB2312" w:eastAsia="楷体_GB2312" w:hAnsi="微软雅黑" w:cs="楷体_GB2312" w:hint="eastAsia"/>
          <w:color w:val="000000"/>
          <w:shd w:val="clear" w:color="auto" w:fill="FFFFFF"/>
        </w:rPr>
        <w:t>区舟白</w:t>
      </w:r>
      <w:proofErr w:type="gramEnd"/>
      <w:r>
        <w:rPr>
          <w:rFonts w:ascii="楷体_GB2312" w:eastAsia="楷体_GB2312" w:hAnsi="微软雅黑" w:cs="楷体_GB2312" w:hint="eastAsia"/>
          <w:color w:val="000000"/>
          <w:shd w:val="clear" w:color="auto" w:fill="FFFFFF"/>
        </w:rPr>
        <w:t>街道重庆经贸职业学院组织人事处（行政楼416）</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联系人： 黄老师</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联系电话：023-79850931</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李老师</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联系电话：023-79850930</w:t>
      </w:r>
    </w:p>
    <w:p w:rsidR="007B23CC" w:rsidRDefault="007B23CC" w:rsidP="007B23CC">
      <w:pPr>
        <w:pStyle w:val="a3"/>
        <w:widowControl/>
        <w:shd w:val="clear" w:color="auto" w:fill="FFFFFF"/>
        <w:spacing w:beforeAutospacing="0" w:afterAutospacing="0" w:line="360" w:lineRule="atLeast"/>
        <w:ind w:firstLine="72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lastRenderedPageBreak/>
        <w:t>邮箱地址：</w:t>
      </w:r>
      <w:hyperlink r:id="rId8" w:history="1">
        <w:r>
          <w:rPr>
            <w:rStyle w:val="a4"/>
            <w:rFonts w:ascii="宋体" w:eastAsia="宋体" w:hAnsi="宋体" w:cs="宋体" w:hint="eastAsia"/>
            <w:shd w:val="clear" w:color="auto" w:fill="FFFFFF"/>
          </w:rPr>
          <w:t>cqethr@163.com</w:t>
        </w:r>
      </w:hyperlink>
      <w:r>
        <w:rPr>
          <w:rFonts w:ascii="楷体_GB2312" w:eastAsia="楷体_GB2312" w:hAnsi="微软雅黑" w:cs="楷体_GB2312" w:hint="eastAsia"/>
          <w:color w:val="000000"/>
          <w:shd w:val="clear" w:color="auto" w:fill="FFFFFF"/>
        </w:rPr>
        <w:t>，应聘简历标题设为：姓名+应聘岗位</w:t>
      </w:r>
    </w:p>
    <w:p w:rsidR="00A959B6" w:rsidRPr="007B23CC" w:rsidRDefault="00A959B6">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七、乘车路线：</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1.重庆至黔江</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飞机：</w:t>
      </w:r>
      <w:r>
        <w:rPr>
          <w:rFonts w:ascii="楷体_GB2312" w:eastAsia="楷体_GB2312" w:hAnsi="微软雅黑" w:cs="楷体_GB2312" w:hint="eastAsia"/>
          <w:color w:val="000000"/>
          <w:shd w:val="clear" w:color="auto" w:fill="FFFFFF"/>
        </w:rPr>
        <w:t>重庆——黔江</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每天一班</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火车：</w:t>
      </w:r>
      <w:r>
        <w:rPr>
          <w:rFonts w:ascii="楷体_GB2312" w:eastAsia="楷体_GB2312" w:hAnsi="微软雅黑" w:cs="楷体_GB2312" w:hint="eastAsia"/>
          <w:color w:val="000000"/>
          <w:shd w:val="clear" w:color="auto" w:fill="FFFFFF"/>
        </w:rPr>
        <w:t>重庆北——黔江</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共10趟列车（建议乘坐K9461，上午9：32）</w:t>
      </w:r>
    </w:p>
    <w:p w:rsidR="00A959B6" w:rsidRDefault="007B23CC">
      <w:pPr>
        <w:pStyle w:val="a3"/>
        <w:widowControl/>
        <w:shd w:val="clear" w:color="auto" w:fill="FFFFFF"/>
        <w:spacing w:beforeAutospacing="0" w:afterAutospacing="0" w:line="360" w:lineRule="atLeast"/>
        <w:ind w:firstLine="48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汽车：</w:t>
      </w:r>
      <w:r>
        <w:rPr>
          <w:rFonts w:ascii="楷体_GB2312" w:eastAsia="楷体_GB2312" w:hAnsi="微软雅黑" w:cs="楷体_GB2312" w:hint="eastAsia"/>
          <w:color w:val="000000"/>
          <w:shd w:val="clear" w:color="auto" w:fill="FFFFFF"/>
        </w:rPr>
        <w:t>重庆四公里交通枢纽、龙头寺长途汽车站——黔江汽车西站、南站</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2.黔江至学校</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proofErr w:type="gramStart"/>
      <w:r>
        <w:rPr>
          <w:rFonts w:ascii="楷体_GB2312" w:eastAsia="楷体_GB2312" w:hAnsi="微软雅黑" w:cs="楷体_GB2312" w:hint="eastAsia"/>
          <w:b/>
          <w:color w:val="000000"/>
          <w:shd w:val="clear" w:color="auto" w:fill="FFFFFF"/>
        </w:rPr>
        <w:t>舟白机场</w:t>
      </w:r>
      <w:proofErr w:type="gramEnd"/>
      <w:r>
        <w:rPr>
          <w:rFonts w:ascii="楷体_GB2312" w:eastAsia="楷体_GB2312" w:hAnsi="微软雅黑" w:cs="楷体_GB2312" w:hint="eastAsia"/>
          <w:b/>
          <w:color w:val="000000"/>
          <w:shd w:val="clear" w:color="auto" w:fill="FFFFFF"/>
        </w:rPr>
        <w:t>乘车：</w:t>
      </w:r>
      <w:r>
        <w:rPr>
          <w:rFonts w:ascii="楷体_GB2312" w:eastAsia="楷体_GB2312" w:hAnsi="微软雅黑" w:cs="楷体_GB2312" w:hint="eastAsia"/>
          <w:color w:val="000000"/>
          <w:shd w:val="clear" w:color="auto" w:fill="FFFFFF"/>
        </w:rPr>
        <w:t>乘出租车，起步价；步行20-30分钟</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火车站乘车：</w:t>
      </w:r>
      <w:r>
        <w:rPr>
          <w:rFonts w:ascii="楷体_GB2312" w:eastAsia="楷体_GB2312" w:hAnsi="微软雅黑" w:cs="楷体_GB2312" w:hint="eastAsia"/>
          <w:color w:val="000000"/>
          <w:shd w:val="clear" w:color="auto" w:fill="FFFFFF"/>
        </w:rPr>
        <w:t>乘出租车，10-20元/人；乘公交车（火车站-舟白）直达校门</w:t>
      </w:r>
    </w:p>
    <w:p w:rsidR="00A959B6" w:rsidRDefault="007B23CC">
      <w:pPr>
        <w:pStyle w:val="a3"/>
        <w:widowControl/>
        <w:shd w:val="clear" w:color="auto" w:fill="FFFFFF"/>
        <w:spacing w:beforeAutospacing="0" w:afterAutospacing="0" w:line="360" w:lineRule="atLeast"/>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口；乘公交车（火车站-黔江）在民族医院换乘18路公交车</w:t>
      </w:r>
    </w:p>
    <w:p w:rsidR="00A959B6" w:rsidRDefault="007B23CC">
      <w:pPr>
        <w:pStyle w:val="a3"/>
        <w:widowControl/>
        <w:shd w:val="clear" w:color="auto" w:fill="FFFFFF"/>
        <w:spacing w:beforeAutospacing="0" w:afterAutospacing="0" w:line="360" w:lineRule="atLeast"/>
        <w:ind w:left="5201" w:hanging="4722"/>
        <w:rPr>
          <w:rFonts w:ascii="微软雅黑" w:eastAsia="微软雅黑" w:hAnsi="微软雅黑" w:cs="微软雅黑"/>
          <w:color w:val="000000"/>
          <w:sz w:val="18"/>
          <w:szCs w:val="18"/>
        </w:rPr>
      </w:pPr>
      <w:r>
        <w:rPr>
          <w:rFonts w:ascii="楷体_GB2312" w:eastAsia="楷体_GB2312" w:hAnsi="微软雅黑" w:cs="楷体_GB2312" w:hint="eastAsia"/>
          <w:b/>
          <w:color w:val="000000"/>
          <w:shd w:val="clear" w:color="auto" w:fill="FFFFFF"/>
        </w:rPr>
        <w:t>黔江城区乘车：</w:t>
      </w:r>
      <w:r>
        <w:rPr>
          <w:rFonts w:ascii="楷体_GB2312" w:eastAsia="楷体_GB2312" w:hAnsi="微软雅黑" w:cs="楷体_GB2312" w:hint="eastAsia"/>
          <w:color w:val="000000"/>
          <w:shd w:val="clear" w:color="auto" w:fill="FFFFFF"/>
        </w:rPr>
        <w:t>小桥车站乘坐18路车（黔江—窑坪），校门口下车即到。</w:t>
      </w:r>
    </w:p>
    <w:p w:rsidR="00A959B6" w:rsidRDefault="007B23CC">
      <w:pPr>
        <w:pStyle w:val="a3"/>
        <w:widowControl/>
        <w:shd w:val="clear" w:color="auto" w:fill="FFFFFF"/>
        <w:spacing w:beforeAutospacing="0" w:afterAutospacing="0" w:line="360" w:lineRule="atLeast"/>
        <w:ind w:left="5171" w:hanging="24"/>
        <w:rPr>
          <w:rFonts w:ascii="微软雅黑" w:eastAsia="微软雅黑" w:hAnsi="微软雅黑" w:cs="微软雅黑"/>
          <w:color w:val="000000"/>
          <w:sz w:val="18"/>
          <w:szCs w:val="18"/>
        </w:rPr>
      </w:pPr>
      <w:r>
        <w:rPr>
          <w:rFonts w:ascii="微软雅黑" w:eastAsia="微软雅黑" w:hAnsi="微软雅黑" w:cs="微软雅黑"/>
          <w:color w:val="000000"/>
          <w:sz w:val="18"/>
          <w:szCs w:val="18"/>
          <w:shd w:val="clear" w:color="auto" w:fill="FFFFFF"/>
        </w:rPr>
        <w:t> </w:t>
      </w:r>
    </w:p>
    <w:p w:rsidR="00A959B6" w:rsidRDefault="007B23CC">
      <w:pPr>
        <w:pStyle w:val="a3"/>
        <w:widowControl/>
        <w:shd w:val="clear" w:color="auto" w:fill="FFFFFF"/>
        <w:spacing w:beforeAutospacing="0" w:afterAutospacing="0" w:line="360" w:lineRule="atLeast"/>
        <w:ind w:left="5171" w:hanging="24"/>
        <w:rPr>
          <w:rFonts w:ascii="微软雅黑" w:eastAsia="微软雅黑" w:hAnsi="微软雅黑" w:cs="微软雅黑"/>
          <w:color w:val="000000"/>
          <w:sz w:val="18"/>
          <w:szCs w:val="18"/>
        </w:rPr>
      </w:pPr>
      <w:r>
        <w:rPr>
          <w:rFonts w:ascii="微软雅黑" w:eastAsia="微软雅黑" w:hAnsi="微软雅黑" w:cs="微软雅黑"/>
          <w:color w:val="000000"/>
          <w:sz w:val="18"/>
          <w:szCs w:val="18"/>
          <w:shd w:val="clear" w:color="auto" w:fill="FFFFFF"/>
        </w:rPr>
        <w:t> </w:t>
      </w:r>
    </w:p>
    <w:p w:rsidR="00A959B6" w:rsidRDefault="007B23CC">
      <w:pPr>
        <w:pStyle w:val="a3"/>
        <w:widowControl/>
        <w:shd w:val="clear" w:color="auto" w:fill="FFFFFF"/>
        <w:spacing w:beforeAutospacing="0" w:afterAutospacing="0" w:line="360" w:lineRule="atLeast"/>
        <w:ind w:left="5171" w:hanging="24"/>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 xml:space="preserve">  重庆经贸职业学院</w:t>
      </w:r>
    </w:p>
    <w:p w:rsidR="00A959B6" w:rsidRDefault="007B23CC">
      <w:pPr>
        <w:pStyle w:val="a3"/>
        <w:widowControl/>
        <w:shd w:val="clear" w:color="auto" w:fill="FFFFFF"/>
        <w:spacing w:beforeAutospacing="0" w:afterAutospacing="0" w:line="360" w:lineRule="atLeast"/>
        <w:ind w:firstLine="480"/>
        <w:rPr>
          <w:rFonts w:ascii="微软雅黑" w:eastAsia="微软雅黑" w:hAnsi="微软雅黑" w:cs="微软雅黑"/>
          <w:color w:val="000000"/>
          <w:sz w:val="18"/>
          <w:szCs w:val="18"/>
        </w:rPr>
      </w:pPr>
      <w:r>
        <w:rPr>
          <w:rFonts w:ascii="楷体_GB2312" w:eastAsia="楷体_GB2312" w:hAnsi="微软雅黑" w:cs="楷体_GB2312" w:hint="eastAsia"/>
          <w:color w:val="000000"/>
          <w:shd w:val="clear" w:color="auto" w:fill="FFFFFF"/>
        </w:rPr>
        <w:t>                                              </w:t>
      </w:r>
      <w:r w:rsidR="00E74BB7">
        <w:rPr>
          <w:rFonts w:ascii="楷体_GB2312" w:eastAsia="楷体_GB2312" w:hAnsi="微软雅黑" w:cs="楷体_GB2312" w:hint="eastAsia"/>
          <w:color w:val="000000"/>
          <w:shd w:val="clear" w:color="auto" w:fill="FFFFFF"/>
        </w:rPr>
        <w:t xml:space="preserve">                </w:t>
      </w:r>
      <w:r>
        <w:rPr>
          <w:rFonts w:ascii="楷体_GB2312" w:eastAsia="楷体_GB2312" w:hAnsi="微软雅黑" w:cs="楷体_GB2312" w:hint="eastAsia"/>
          <w:color w:val="000000"/>
          <w:shd w:val="clear" w:color="auto" w:fill="FFFFFF"/>
        </w:rPr>
        <w:t>  </w:t>
      </w:r>
      <w:r>
        <w:rPr>
          <w:rFonts w:ascii="楷体_GB2312" w:eastAsia="楷体_GB2312" w:hAnsi="微软雅黑" w:cs="楷体_GB2312" w:hint="eastAsia"/>
          <w:color w:val="000000"/>
          <w:shd w:val="clear" w:color="auto" w:fill="FFFFFF"/>
        </w:rPr>
        <w:t>二O一五年十一月</w:t>
      </w:r>
    </w:p>
    <w:p w:rsidR="00A959B6" w:rsidRDefault="00A959B6"/>
    <w:sectPr w:rsidR="00A959B6" w:rsidSect="001A2A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BB7" w:rsidRDefault="00E74BB7" w:rsidP="00E74BB7">
      <w:r>
        <w:separator/>
      </w:r>
    </w:p>
  </w:endnote>
  <w:endnote w:type="continuationSeparator" w:id="1">
    <w:p w:rsidR="00E74BB7" w:rsidRDefault="00E74BB7" w:rsidP="00E74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altName w:val="黑体"/>
    <w:panose1 w:val="020B0503020204020204"/>
    <w:charset w:val="86"/>
    <w:family w:val="swiss"/>
    <w:pitch w:val="variable"/>
    <w:sig w:usb0="80000287" w:usb1="2A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BB7" w:rsidRDefault="00E74BB7" w:rsidP="00E74BB7">
      <w:r>
        <w:separator/>
      </w:r>
    </w:p>
  </w:footnote>
  <w:footnote w:type="continuationSeparator" w:id="1">
    <w:p w:rsidR="00E74BB7" w:rsidRDefault="00E74BB7" w:rsidP="00E74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12291722"/>
    <w:rsid w:val="001A2AAD"/>
    <w:rsid w:val="007B23CC"/>
    <w:rsid w:val="009C7192"/>
    <w:rsid w:val="00A959B6"/>
    <w:rsid w:val="00E64B51"/>
    <w:rsid w:val="00E74BB7"/>
    <w:rsid w:val="03A27284"/>
    <w:rsid w:val="08E510A5"/>
    <w:rsid w:val="12291722"/>
    <w:rsid w:val="347A51A5"/>
    <w:rsid w:val="5C2A51C2"/>
    <w:rsid w:val="7A480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A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2AAD"/>
    <w:pPr>
      <w:spacing w:beforeAutospacing="1" w:afterAutospacing="1"/>
      <w:jc w:val="left"/>
    </w:pPr>
    <w:rPr>
      <w:rFonts w:cs="Times New Roman"/>
      <w:kern w:val="0"/>
      <w:sz w:val="24"/>
    </w:rPr>
  </w:style>
  <w:style w:type="character" w:styleId="a4">
    <w:name w:val="Hyperlink"/>
    <w:basedOn w:val="a0"/>
    <w:rsid w:val="001A2AAD"/>
    <w:rPr>
      <w:color w:val="0000FF"/>
      <w:u w:val="single"/>
    </w:rPr>
  </w:style>
  <w:style w:type="paragraph" w:styleId="a5">
    <w:name w:val="header"/>
    <w:basedOn w:val="a"/>
    <w:link w:val="Char"/>
    <w:rsid w:val="00E74B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74BB7"/>
    <w:rPr>
      <w:rFonts w:asciiTheme="minorHAnsi" w:eastAsiaTheme="minorEastAsia" w:hAnsiTheme="minorHAnsi" w:cstheme="minorBidi"/>
      <w:kern w:val="2"/>
      <w:sz w:val="18"/>
      <w:szCs w:val="18"/>
    </w:rPr>
  </w:style>
  <w:style w:type="paragraph" w:styleId="a6">
    <w:name w:val="footer"/>
    <w:basedOn w:val="a"/>
    <w:link w:val="Char0"/>
    <w:rsid w:val="00E74BB7"/>
    <w:pPr>
      <w:tabs>
        <w:tab w:val="center" w:pos="4153"/>
        <w:tab w:val="right" w:pos="8306"/>
      </w:tabs>
      <w:snapToGrid w:val="0"/>
      <w:jc w:val="left"/>
    </w:pPr>
    <w:rPr>
      <w:sz w:val="18"/>
      <w:szCs w:val="18"/>
    </w:rPr>
  </w:style>
  <w:style w:type="character" w:customStyle="1" w:styleId="Char0">
    <w:name w:val="页脚 Char"/>
    <w:basedOn w:val="a0"/>
    <w:link w:val="a6"/>
    <w:rsid w:val="00E74BB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Hyperlink"/>
    <w:basedOn w:val="a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qethr@163.com" TargetMode="External"/><Relationship Id="rId3" Type="http://schemas.openxmlformats.org/officeDocument/2006/relationships/settings" Target="settings.xml"/><Relationship Id="rId7" Type="http://schemas.openxmlformats.org/officeDocument/2006/relationships/hyperlink" Target="mailto:%E6%8A%95%E9%80%92%E9%82%AE%E7%AE%B1cqethr@163.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1610</Words>
  <Characters>731</Characters>
  <Application>Microsoft Office Word</Application>
  <DocSecurity>4</DocSecurity>
  <Lines>6</Lines>
  <Paragraphs>4</Paragraphs>
  <ScaleCrop>false</ScaleCrop>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2016-01-14T08:07:00Z</dcterms:created>
  <dcterms:modified xsi:type="dcterms:W3CDTF">2016-01-14T08:07:00Z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