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adjustRightInd/>
        <w:snapToGrid/>
        <w:spacing w:after="0" w:line="375" w:lineRule="atLeast"/>
        <w:ind w:firstLine="420"/>
        <w:jc w:val="center"/>
        <w:rPr>
          <w:rFonts w:ascii="宋体" w:hAnsi="宋体" w:eastAsia="宋体" w:cs="宋体"/>
          <w:b/>
          <w:bCs/>
          <w:color w:val="000000" w:themeColor="text1"/>
          <w:sz w:val="32"/>
          <w:szCs w:val="32"/>
        </w:rPr>
      </w:pPr>
      <w:bookmarkStart w:id="0" w:name="_GoBack"/>
      <w:r>
        <w:rPr>
          <w:rFonts w:hint="eastAsia" w:ascii="宋体" w:hAnsi="宋体" w:eastAsia="宋体" w:cs="宋体"/>
          <w:b/>
          <w:bCs/>
          <w:color w:val="000000" w:themeColor="text1"/>
          <w:sz w:val="32"/>
          <w:szCs w:val="32"/>
        </w:rPr>
        <w:t>南京财经大学2016年公开招聘工作人员公告</w:t>
      </w:r>
      <w:r>
        <w:rPr>
          <w:rFonts w:hint="eastAsia" w:ascii="宋体" w:hAnsi="宋体" w:eastAsia="宋体" w:cs="宋体"/>
          <w:b/>
          <w:bCs/>
          <w:color w:val="000000" w:themeColor="text1"/>
          <w:sz w:val="32"/>
          <w:szCs w:val="32"/>
        </w:rPr>
        <w:br w:type="textWrapping"/>
      </w:r>
    </w:p>
    <w:p>
      <w:pPr>
        <w:adjustRightInd/>
        <w:snapToGrid/>
        <w:spacing w:after="0" w:line="375" w:lineRule="atLeast"/>
        <w:ind w:firstLine="420"/>
        <w:rPr>
          <w:rFonts w:hint="eastAsia" w:ascii="宋体" w:hAnsi="宋体" w:eastAsia="宋体" w:cs="宋体"/>
          <w:color w:val="000000" w:themeColor="text1"/>
          <w:sz w:val="21"/>
          <w:szCs w:val="21"/>
        </w:rPr>
      </w:pPr>
      <w:r>
        <w:rPr>
          <w:rFonts w:ascii="宋体" w:hAnsi="宋体" w:eastAsia="宋体" w:cs="宋体"/>
          <w:b/>
          <w:bCs/>
          <w:color w:val="000000" w:themeColor="text1"/>
          <w:sz w:val="24"/>
          <w:szCs w:val="24"/>
        </w:rPr>
        <w:t>学校简介：</w:t>
      </w:r>
    </w:p>
    <w:p>
      <w:pPr>
        <w:adjustRightInd/>
        <w:snapToGrid/>
        <w:spacing w:after="0" w:line="375" w:lineRule="atLeast"/>
        <w:ind w:firstLine="420"/>
        <w:rPr>
          <w:rFonts w:hint="eastAsia" w:ascii="宋体" w:hAnsi="宋体" w:eastAsia="宋体" w:cs="宋体"/>
          <w:color w:val="000000"/>
          <w:sz w:val="21"/>
          <w:szCs w:val="21"/>
        </w:rPr>
      </w:pPr>
      <w:r>
        <w:rPr>
          <w:rFonts w:ascii="宋体" w:hAnsi="宋体" w:eastAsia="宋体" w:cs="宋体"/>
          <w:color w:val="000000"/>
          <w:sz w:val="21"/>
          <w:szCs w:val="21"/>
        </w:rPr>
        <w:t>南京财经大学是一所以经济管理类学科为主，经济学、管理学、法学、工学、文学、理学等多学科支撑配套、协调发展的江苏省属重点建设大学。2000年，学校由原南京经济学院、江苏财经高等专科学校、江苏经济管理干部学院三校合并组建而成。2003年4月，经教育部批准，学校由南京经济学院正式更名为南京财经大学。2006年，学校在教育部本科教学工作水平评估中获得优秀。</w:t>
      </w:r>
    </w:p>
    <w:p>
      <w:pPr>
        <w:adjustRightInd/>
        <w:snapToGrid/>
        <w:spacing w:after="0" w:line="375" w:lineRule="atLeast"/>
        <w:ind w:firstLine="420"/>
        <w:rPr>
          <w:rFonts w:ascii="宋体" w:hAnsi="宋体" w:eastAsia="宋体" w:cs="宋体"/>
          <w:color w:val="000000"/>
          <w:sz w:val="21"/>
          <w:szCs w:val="21"/>
        </w:rPr>
      </w:pPr>
    </w:p>
    <w:p>
      <w:pPr>
        <w:adjustRightInd/>
        <w:snapToGrid/>
        <w:spacing w:after="0" w:line="375" w:lineRule="atLeast"/>
        <w:ind w:firstLine="420"/>
        <w:rPr>
          <w:rFonts w:hint="eastAsia" w:ascii="宋体" w:hAnsi="宋体" w:eastAsia="宋体" w:cs="宋体"/>
          <w:color w:val="000000"/>
          <w:sz w:val="21"/>
          <w:szCs w:val="21"/>
        </w:rPr>
      </w:pPr>
      <w:r>
        <w:rPr>
          <w:rFonts w:ascii="宋体" w:hAnsi="宋体" w:eastAsia="宋体" w:cs="宋体"/>
          <w:color w:val="000000"/>
          <w:sz w:val="21"/>
          <w:szCs w:val="21"/>
        </w:rPr>
        <w:t>历经多年改革建设，依托新的发展机制，南京财经大学的知名度迅速扩大，社会影响力逐步提升，办学实力明显增强，整体面貌焕然一新，实现了超常规、跨越式发展。</w:t>
      </w:r>
    </w:p>
    <w:p>
      <w:pPr>
        <w:adjustRightInd/>
        <w:snapToGrid/>
        <w:spacing w:after="0"/>
        <w:rPr>
          <w:rFonts w:ascii="宋体" w:hAnsi="宋体" w:eastAsia="宋体" w:cs="宋体"/>
          <w:sz w:val="24"/>
          <w:szCs w:val="24"/>
        </w:rPr>
      </w:pPr>
    </w:p>
    <w:p>
      <w:pPr>
        <w:adjustRightInd/>
        <w:snapToGrid/>
        <w:spacing w:after="0" w:line="375" w:lineRule="atLeast"/>
        <w:ind w:firstLine="420"/>
        <w:rPr>
          <w:rFonts w:hint="eastAsia" w:ascii="宋体" w:hAnsi="宋体" w:eastAsia="宋体" w:cs="宋体"/>
          <w:color w:val="000000"/>
          <w:sz w:val="21"/>
          <w:szCs w:val="21"/>
        </w:rPr>
      </w:pPr>
      <w:r>
        <w:rPr>
          <w:rFonts w:ascii="宋体" w:hAnsi="宋体" w:eastAsia="宋体" w:cs="宋体"/>
          <w:color w:val="000000"/>
          <w:sz w:val="21"/>
          <w:szCs w:val="21"/>
        </w:rPr>
        <w:t>学校现设有经济学院、国际经贸学院、金融学院、财政与税务学院、会计学院、工商管理学院、营销与物流管理学院、管理科学与工程学院、法学院、食品科学与工程学院、信息工程学院、马克思主义学院、公共管理学院、新闻学院、外国语学院、艺术设计学院、应用数学学院、体育部等18个教学院系（部），1个民办本科学院红山学院。共设有应用经济学硕士学位一级学科1个，政治经济学、西方经济学、国民经济学、区域经济学、财政学、金融学、产业经济学、国际贸易学、劳动经济学、统计学、数量经济学、国防经济学、会计学、企业管理学、国际法学、马克思主义基本理论、思想政治教育、英语语言文学、应用数学、计算机应用技术、食品科学、农产品加工及贮藏工程等硕士学位二级学科22个，经济学、国际经济与贸易、财政学、金融学、贸易经济、保险、金融工程、税务、统计学、工商管理、市场营销、会计学、财务管理、人力资源管理、旅游管理、审计学、电子商务、物流管理、资产评估、管理科学、信息管理与信息系统、公共事业管理、劳动与社会保障、法学、社会工作、英语、新闻学、广告学、艺术设计、动画、数学与应用数学、应用化学、机械设计制造及其自动化、计算机科学与技术、食品科学与工程、食品质量与安全、工业工程、生物工程等38个本科专业和会计、烹饪工艺等专科专业，基本形成了经济学类、管理学类学科齐全，法学、工学、文学、理学类专业相互依托，支撑配套的学科专业布局，在林立的江苏高校中拥有明显的结构优势。</w:t>
      </w:r>
    </w:p>
    <w:p>
      <w:pPr>
        <w:adjustRightInd/>
        <w:snapToGrid/>
        <w:spacing w:after="0" w:line="375" w:lineRule="atLeast"/>
        <w:ind w:firstLine="420"/>
        <w:rPr>
          <w:rFonts w:hint="eastAsia" w:ascii="宋体" w:hAnsi="宋体" w:eastAsia="宋体" w:cs="宋体"/>
          <w:color w:val="000000"/>
          <w:sz w:val="21"/>
          <w:szCs w:val="21"/>
        </w:rPr>
      </w:pPr>
      <w:r>
        <w:rPr>
          <w:rFonts w:ascii="宋体" w:hAnsi="宋体" w:eastAsia="宋体" w:cs="宋体"/>
          <w:color w:val="000000"/>
          <w:sz w:val="21"/>
          <w:szCs w:val="21"/>
        </w:rPr>
        <w:br w:type="textWrapping"/>
      </w:r>
      <w:r>
        <w:rPr>
          <w:rFonts w:hint="eastAsia" w:ascii="宋体" w:hAnsi="宋体" w:eastAsia="宋体" w:cs="宋体"/>
          <w:color w:val="000000"/>
          <w:sz w:val="21"/>
          <w:szCs w:val="21"/>
          <w:lang w:val="en-US" w:eastAsia="zh-CN"/>
        </w:rPr>
        <w:t xml:space="preserve">    </w:t>
      </w:r>
      <w:r>
        <w:rPr>
          <w:rFonts w:ascii="宋体" w:hAnsi="宋体" w:eastAsia="宋体" w:cs="宋体"/>
          <w:color w:val="000000"/>
          <w:sz w:val="21"/>
          <w:szCs w:val="21"/>
        </w:rPr>
        <w:t>学校现有在校全日制学生20000余人。成人教育和自学考试也取得了较大突破。</w:t>
      </w:r>
    </w:p>
    <w:p>
      <w:pPr>
        <w:adjustRightInd/>
        <w:snapToGrid/>
        <w:spacing w:after="0" w:line="375" w:lineRule="atLeast"/>
        <w:ind w:firstLine="420"/>
        <w:rPr>
          <w:rFonts w:hint="eastAsia" w:ascii="宋体" w:hAnsi="宋体" w:eastAsia="宋体" w:cs="宋体"/>
          <w:color w:val="000000"/>
          <w:sz w:val="21"/>
          <w:szCs w:val="21"/>
        </w:rPr>
      </w:pPr>
      <w:r>
        <w:rPr>
          <w:rFonts w:ascii="宋体" w:hAnsi="宋体" w:eastAsia="宋体" w:cs="宋体"/>
          <w:color w:val="000000"/>
          <w:sz w:val="21"/>
          <w:szCs w:val="21"/>
        </w:rPr>
        <w:t>学校拥有较为雄厚的教学、科研力量，现有在职教职工1719人，专任教师1073人，其中教授150人，副教授433人；教师中具有研究生学位的683人，其中博士220人。教师中有23人获国家级有突出贡献中青年专家称号或享受国务院政府特殊津贴，50余人获省部级专家、省级跨世纪学术带头人、优秀学科带头人、优秀青年骨干教师称号。</w:t>
      </w:r>
    </w:p>
    <w:p>
      <w:pPr>
        <w:adjustRightInd/>
        <w:snapToGrid/>
        <w:spacing w:after="0" w:line="375" w:lineRule="atLeast"/>
        <w:ind w:firstLine="420"/>
        <w:rPr>
          <w:rFonts w:hint="eastAsia" w:ascii="宋体" w:hAnsi="宋体" w:eastAsia="宋体" w:cs="宋体"/>
          <w:color w:val="000000"/>
          <w:sz w:val="21"/>
          <w:szCs w:val="21"/>
        </w:rPr>
      </w:pPr>
      <w:r>
        <w:rPr>
          <w:rFonts w:ascii="宋体" w:hAnsi="宋体" w:eastAsia="宋体" w:cs="宋体"/>
          <w:color w:val="000000"/>
          <w:sz w:val="21"/>
          <w:szCs w:val="21"/>
        </w:rPr>
        <w:t>学校现有产业经济学、金融学、企业管理、统计学等4个江苏省重点学科；电子商务实验室和粮油品质控制及深加工技术实验室等2个江苏省重点实验室；产业经济学、统计学等2个江苏省高校优秀学科梯队。经济学类应用型人才培养模式创新实验区1个国家级人才培养模式创新实验区，食品科学与工程1个国家级第一类特色专业建设点。统计学、会计学、贸易经济等3个江苏省高等学校品牌专业，法学1个江苏省高等学校品牌专业建设点；经济学、国际经济与贸易、金融学、市场营销等4个江苏省高等学校特色专业，食品科学与工程、电子商务等2个江苏省高等学校特色专业建设点。</w:t>
      </w:r>
    </w:p>
    <w:p>
      <w:pPr>
        <w:adjustRightInd/>
        <w:snapToGrid/>
        <w:spacing w:after="0" w:line="375" w:lineRule="atLeast"/>
        <w:ind w:firstLine="420"/>
        <w:rPr>
          <w:rFonts w:ascii="宋体" w:hAnsi="宋体" w:eastAsia="宋体" w:cs="宋体"/>
          <w:color w:val="000000"/>
          <w:sz w:val="21"/>
          <w:szCs w:val="21"/>
        </w:rPr>
      </w:pPr>
    </w:p>
    <w:p>
      <w:pPr>
        <w:adjustRightInd/>
        <w:snapToGrid/>
        <w:spacing w:after="0" w:line="375" w:lineRule="atLeast"/>
        <w:ind w:firstLine="420"/>
        <w:rPr>
          <w:rFonts w:hint="eastAsia" w:ascii="宋体" w:hAnsi="宋体" w:eastAsia="宋体" w:cs="宋体"/>
          <w:color w:val="000000"/>
          <w:sz w:val="21"/>
          <w:szCs w:val="21"/>
        </w:rPr>
      </w:pPr>
      <w:r>
        <w:rPr>
          <w:rFonts w:ascii="宋体" w:hAnsi="宋体" w:eastAsia="宋体" w:cs="宋体"/>
          <w:color w:val="000000"/>
          <w:sz w:val="21"/>
          <w:szCs w:val="21"/>
        </w:rPr>
        <w:t>近年来，学校教师主持、承担国家级、省部级科研项目300多项，获得国家级、省部级优秀教学、科研成果奖励100多项，并多次成功举办高水平国际性学术研讨会和全国性学术研讨会。学校设有江苏产业发展研究院、粮食经济研究所、南京都市圈发展研究中心等20多个学术研究机构和科研院所，校园学术氛围日趋浓厚。学校出版的《产业经济研究》为全国第一本产业经济领域的专业学术期刊，入选CSSCI来源期刊；《南京财经大学学报》为中国人文社会科学核心期刊、全国优秀社科学报、江苏省一级期刊。</w:t>
      </w:r>
    </w:p>
    <w:p>
      <w:pPr>
        <w:adjustRightInd/>
        <w:snapToGrid/>
        <w:spacing w:after="0"/>
        <w:rPr>
          <w:rFonts w:ascii="宋体" w:hAnsi="宋体" w:eastAsia="宋体" w:cs="宋体"/>
          <w:sz w:val="24"/>
          <w:szCs w:val="24"/>
        </w:rPr>
      </w:pPr>
    </w:p>
    <w:p>
      <w:pPr>
        <w:adjustRightInd/>
        <w:snapToGrid/>
        <w:spacing w:after="0" w:line="375" w:lineRule="atLeast"/>
        <w:ind w:firstLine="420"/>
        <w:rPr>
          <w:rFonts w:hint="eastAsia" w:ascii="宋体" w:hAnsi="宋体" w:eastAsia="宋体" w:cs="宋体"/>
          <w:color w:val="000000"/>
          <w:sz w:val="21"/>
          <w:szCs w:val="21"/>
        </w:rPr>
      </w:pPr>
      <w:r>
        <w:rPr>
          <w:rFonts w:ascii="宋体" w:hAnsi="宋体" w:eastAsia="宋体" w:cs="宋体"/>
          <w:color w:val="000000"/>
          <w:sz w:val="21"/>
          <w:szCs w:val="21"/>
        </w:rPr>
        <w:t>学校设有中国粮食流通管理培训中心、国家粮食局粮油质量检测工程技术研究中心、经理学院、江苏省财税干部培训中心、广告设计事务所、科技开发服务部等社会服务机构，2001年底，学校被国家经贸委确定为“十五”期间首批承担工商管理培训的56所资格院校之一。近年来，学校为国家经贸委、财政部、国家粮食局、江苏省人民政府、南京市人民政府以及省内外各类企事业单位承担各种研究和咨询项目100多项，培训干部7000余人。学校工科专业产学研一体化步伐明显加快，开发的30余项研究成果转让给相关企业，取得了较好的经济效益和社会效益。</w:t>
      </w:r>
    </w:p>
    <w:p>
      <w:pPr>
        <w:adjustRightInd/>
        <w:snapToGrid/>
        <w:spacing w:after="0" w:line="375" w:lineRule="atLeast"/>
        <w:ind w:firstLine="420"/>
        <w:rPr>
          <w:rFonts w:hint="eastAsia" w:ascii="宋体" w:hAnsi="宋体" w:eastAsia="宋体" w:cs="宋体"/>
          <w:color w:val="000000"/>
          <w:sz w:val="21"/>
          <w:szCs w:val="21"/>
        </w:rPr>
      </w:pPr>
      <w:r>
        <w:rPr>
          <w:rFonts w:ascii="宋体" w:hAnsi="宋体" w:eastAsia="宋体" w:cs="宋体"/>
          <w:color w:val="000000"/>
          <w:sz w:val="21"/>
          <w:szCs w:val="21"/>
        </w:rPr>
        <w:br w:type="textWrapping"/>
      </w:r>
      <w:r>
        <w:rPr>
          <w:rFonts w:hint="eastAsia" w:ascii="宋体" w:hAnsi="宋体" w:eastAsia="宋体" w:cs="宋体"/>
          <w:color w:val="000000"/>
          <w:sz w:val="21"/>
          <w:szCs w:val="21"/>
          <w:lang w:val="en-US" w:eastAsia="zh-CN"/>
        </w:rPr>
        <w:t xml:space="preserve">    </w:t>
      </w:r>
      <w:r>
        <w:rPr>
          <w:rFonts w:ascii="宋体" w:hAnsi="宋体" w:eastAsia="宋体" w:cs="宋体"/>
          <w:color w:val="000000"/>
          <w:sz w:val="21"/>
          <w:szCs w:val="21"/>
        </w:rPr>
        <w:t>学校先后与美国、英国、法国、加拿大、澳大利亚、日本、俄罗斯等国家以及香港、台湾等地区的60余所大学及相关科研院所，与联合国粮农组织、世界银行等国际组织建立了全方位的合作交流关系和广泛的学术联系。</w:t>
      </w:r>
    </w:p>
    <w:p>
      <w:pPr>
        <w:adjustRightInd/>
        <w:snapToGrid/>
        <w:spacing w:after="0" w:line="375" w:lineRule="atLeast"/>
        <w:ind w:firstLine="420"/>
        <w:rPr>
          <w:rFonts w:ascii="宋体" w:hAnsi="宋体" w:eastAsia="宋体" w:cs="宋体"/>
          <w:color w:val="000000"/>
          <w:sz w:val="21"/>
          <w:szCs w:val="21"/>
        </w:rPr>
      </w:pPr>
    </w:p>
    <w:p>
      <w:pPr>
        <w:adjustRightInd/>
        <w:snapToGrid/>
        <w:spacing w:after="0" w:line="375" w:lineRule="atLeast"/>
        <w:ind w:firstLine="420"/>
        <w:rPr>
          <w:rFonts w:hint="eastAsia" w:ascii="宋体" w:hAnsi="宋体" w:eastAsia="宋体" w:cs="宋体"/>
          <w:color w:val="000000"/>
          <w:sz w:val="21"/>
          <w:szCs w:val="21"/>
        </w:rPr>
      </w:pPr>
      <w:r>
        <w:rPr>
          <w:rFonts w:ascii="宋体" w:hAnsi="宋体" w:eastAsia="宋体" w:cs="宋体"/>
          <w:color w:val="000000"/>
          <w:sz w:val="21"/>
          <w:szCs w:val="21"/>
        </w:rPr>
        <w:t>学校现有仙林、福建路和桥头3个校区，占地面积3004亩，校舍建筑面积80余万平方米；固定资产总值近20亿元，教学科研仪器设备总值1.17亿元；图书馆藏书174万册；建有近200个多媒体教室，100多个各类专业实验室和微机实验室，学生用计算机5522台；校园环境清幽，景色秀美，绿荫掩映，花香四溢。</w:t>
      </w:r>
    </w:p>
    <w:p>
      <w:pPr>
        <w:adjustRightInd/>
        <w:snapToGrid/>
        <w:spacing w:after="0" w:line="375" w:lineRule="atLeast"/>
        <w:ind w:firstLine="420"/>
        <w:rPr>
          <w:rFonts w:ascii="宋体" w:hAnsi="宋体" w:eastAsia="宋体" w:cs="宋体"/>
          <w:color w:val="000000"/>
          <w:sz w:val="21"/>
          <w:szCs w:val="21"/>
        </w:rPr>
      </w:pPr>
    </w:p>
    <w:p>
      <w:pPr>
        <w:adjustRightInd/>
        <w:snapToGrid/>
        <w:spacing w:after="0" w:line="375" w:lineRule="atLeast"/>
        <w:ind w:firstLine="420"/>
        <w:rPr>
          <w:rFonts w:ascii="宋体" w:hAnsi="宋体" w:eastAsia="宋体" w:cs="宋体"/>
          <w:color w:val="000000"/>
          <w:sz w:val="21"/>
          <w:szCs w:val="21"/>
        </w:rPr>
      </w:pPr>
      <w:r>
        <w:rPr>
          <w:rFonts w:ascii="宋体" w:hAnsi="宋体" w:eastAsia="宋体" w:cs="宋体"/>
          <w:color w:val="000000"/>
          <w:sz w:val="21"/>
          <w:szCs w:val="21"/>
        </w:rPr>
        <w:t>面向新的世纪，全校师生将进一步解放思想，锐意进取，争取经过一段时间的努力，把南京财经大学建设成以经济管理类学科为重点，法、工、文、理等学科特色明显，在省内院校的相关学科处于领先水平，跻身国内同类院校前列，在国际上具有一定影响的教学研究型省属重点大学。</w:t>
      </w:r>
    </w:p>
    <w:p>
      <w:pPr>
        <w:adjustRightInd/>
        <w:snapToGrid/>
        <w:spacing w:after="0" w:line="375" w:lineRule="atLeast"/>
        <w:ind w:firstLine="420"/>
        <w:rPr>
          <w:rFonts w:ascii="宋体" w:hAnsi="宋体" w:eastAsia="宋体" w:cs="宋体"/>
          <w:color w:val="000000"/>
          <w:sz w:val="21"/>
          <w:szCs w:val="21"/>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jc w:val="center"/>
        <w:rPr>
          <w:rFonts w:ascii="宋体" w:hAnsi="宋体" w:eastAsia="宋体" w:cs="宋体"/>
          <w:b w:val="0"/>
          <w:i w:val="0"/>
          <w:caps w:val="0"/>
          <w:color w:val="000000"/>
          <w:spacing w:val="0"/>
          <w:sz w:val="21"/>
          <w:szCs w:val="21"/>
        </w:rPr>
      </w:pPr>
      <w:r>
        <w:rPr>
          <w:rFonts w:hint="eastAsia" w:ascii="宋体" w:hAnsi="宋体" w:eastAsia="宋体" w:cs="宋体"/>
          <w:b/>
          <w:i w:val="0"/>
          <w:caps w:val="0"/>
          <w:color w:val="FF6600"/>
          <w:spacing w:val="0"/>
          <w:sz w:val="24"/>
          <w:szCs w:val="24"/>
          <w:bdr w:val="none" w:color="auto" w:sz="0" w:space="0"/>
        </w:rPr>
        <w:t>南京财经大学2016年公开招聘工作人员公告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为加强学校人才队伍建设，南京财经大学（学校网址：www.njue.edu.cn）现面向社会公开招聘优秀人才。现将有关事项公告如下：</w:t>
      </w:r>
    </w:p>
    <w:tbl>
      <w:tblPr>
        <w:tblW w:w="8878" w:type="dxa"/>
        <w:jc w:val="center"/>
        <w:tblCellSpacing w:w="7" w:type="dxa"/>
        <w:tblInd w:w="-23" w:type="dxa"/>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CCCCCC"/>
        <w:tblLayout w:type="fixed"/>
        <w:tblCellMar>
          <w:top w:w="15" w:type="dxa"/>
          <w:left w:w="15" w:type="dxa"/>
          <w:bottom w:w="15" w:type="dxa"/>
          <w:right w:w="15" w:type="dxa"/>
        </w:tblCellMar>
      </w:tblPr>
      <w:tblGrid>
        <w:gridCol w:w="469"/>
        <w:gridCol w:w="681"/>
        <w:gridCol w:w="537"/>
        <w:gridCol w:w="811"/>
        <w:gridCol w:w="566"/>
        <w:gridCol w:w="346"/>
        <w:gridCol w:w="1183"/>
        <w:gridCol w:w="508"/>
        <w:gridCol w:w="350"/>
        <w:gridCol w:w="1155"/>
        <w:gridCol w:w="578"/>
        <w:gridCol w:w="840"/>
        <w:gridCol w:w="854"/>
      </w:tblGrid>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shd w:val="clear" w:color="auto" w:fill="CCCCCC"/>
          <w:tblLayout w:type="fixed"/>
          <w:tblCellMar>
            <w:top w:w="15" w:type="dxa"/>
            <w:left w:w="15" w:type="dxa"/>
            <w:bottom w:w="15" w:type="dxa"/>
            <w:right w:w="15" w:type="dxa"/>
          </w:tblCellMar>
        </w:tblPrEx>
        <w:trPr>
          <w:trHeight w:val="1301" w:hRule="atLeast"/>
          <w:tblHeader/>
          <w:tblCellSpacing w:w="7" w:type="dxa"/>
          <w:jc w:val="center"/>
        </w:trPr>
        <w:tc>
          <w:tcPr>
            <w:tcW w:w="448" w:type="dxa"/>
            <w:shd w:val="clear" w:color="auto" w:fill="CC3300"/>
            <w:vAlign w:val="center"/>
          </w:tcPr>
          <w:p>
            <w:pPr>
              <w:keepNext w:val="0"/>
              <w:keepLines w:val="0"/>
              <w:widowControl/>
              <w:suppressLineNumbers w:val="0"/>
              <w:spacing w:line="300" w:lineRule="atLeast"/>
              <w:ind w:left="0" w:firstLine="0"/>
              <w:jc w:val="center"/>
              <w:rPr>
                <w:rFonts w:hint="eastAsia" w:ascii="宋体" w:hAnsi="宋体" w:eastAsia="宋体" w:cs="宋体"/>
                <w:b/>
                <w:i w:val="0"/>
                <w:caps w:val="0"/>
                <w:color w:val="FFFFFF"/>
                <w:spacing w:val="0"/>
                <w:sz w:val="18"/>
                <w:szCs w:val="18"/>
              </w:rPr>
            </w:pPr>
            <w:r>
              <w:rPr>
                <w:rFonts w:hint="eastAsia" w:ascii="宋体" w:hAnsi="宋体" w:eastAsia="宋体" w:cs="宋体"/>
                <w:b/>
                <w:i w:val="0"/>
                <w:caps w:val="0"/>
                <w:color w:val="FFFFFF"/>
                <w:spacing w:val="0"/>
                <w:kern w:val="0"/>
                <w:sz w:val="18"/>
                <w:szCs w:val="18"/>
                <w:lang w:val="en-US" w:eastAsia="zh-CN" w:bidi="ar"/>
              </w:rPr>
              <w:t>岗位</w:t>
            </w:r>
            <w:r>
              <w:rPr>
                <w:rFonts w:hint="eastAsia" w:ascii="宋体" w:hAnsi="宋体" w:eastAsia="宋体" w:cs="宋体"/>
                <w:b/>
                <w:i w:val="0"/>
                <w:caps w:val="0"/>
                <w:color w:val="FFFFFF"/>
                <w:spacing w:val="0"/>
                <w:kern w:val="0"/>
                <w:sz w:val="18"/>
                <w:szCs w:val="18"/>
                <w:lang w:val="en-US" w:eastAsia="zh-CN" w:bidi="ar"/>
              </w:rPr>
              <w:br w:type="textWrapping"/>
            </w:r>
            <w:r>
              <w:rPr>
                <w:rFonts w:hint="eastAsia" w:ascii="宋体" w:hAnsi="宋体" w:eastAsia="宋体" w:cs="宋体"/>
                <w:b/>
                <w:i w:val="0"/>
                <w:caps w:val="0"/>
                <w:color w:val="FFFFFF"/>
                <w:spacing w:val="0"/>
                <w:kern w:val="0"/>
                <w:sz w:val="18"/>
                <w:szCs w:val="18"/>
                <w:lang w:val="en-US" w:eastAsia="zh-CN" w:bidi="ar"/>
              </w:rPr>
              <w:t>代码</w:t>
            </w:r>
          </w:p>
        </w:tc>
        <w:tc>
          <w:tcPr>
            <w:tcW w:w="669" w:type="dxa"/>
            <w:shd w:val="clear" w:color="auto" w:fill="CC3300"/>
            <w:vAlign w:val="center"/>
          </w:tcPr>
          <w:p>
            <w:pPr>
              <w:keepNext w:val="0"/>
              <w:keepLines w:val="0"/>
              <w:widowControl/>
              <w:suppressLineNumbers w:val="0"/>
              <w:spacing w:line="300" w:lineRule="atLeast"/>
              <w:ind w:left="0" w:firstLine="0"/>
              <w:jc w:val="center"/>
              <w:rPr>
                <w:rFonts w:hint="eastAsia" w:ascii="宋体" w:hAnsi="宋体" w:eastAsia="宋体" w:cs="宋体"/>
                <w:b/>
                <w:i w:val="0"/>
                <w:caps w:val="0"/>
                <w:color w:val="FFFFFF"/>
                <w:spacing w:val="0"/>
                <w:sz w:val="18"/>
                <w:szCs w:val="18"/>
              </w:rPr>
            </w:pPr>
            <w:r>
              <w:rPr>
                <w:rFonts w:hint="eastAsia" w:ascii="宋体" w:hAnsi="宋体" w:eastAsia="宋体" w:cs="宋体"/>
                <w:b/>
                <w:i w:val="0"/>
                <w:caps w:val="0"/>
                <w:color w:val="FFFFFF"/>
                <w:spacing w:val="0"/>
                <w:kern w:val="0"/>
                <w:sz w:val="18"/>
                <w:szCs w:val="18"/>
                <w:lang w:val="en-US" w:eastAsia="zh-CN" w:bidi="ar"/>
              </w:rPr>
              <w:t>招聘单位</w:t>
            </w:r>
          </w:p>
        </w:tc>
        <w:tc>
          <w:tcPr>
            <w:tcW w:w="525" w:type="dxa"/>
            <w:shd w:val="clear" w:color="auto" w:fill="CC3300"/>
            <w:vAlign w:val="center"/>
          </w:tcPr>
          <w:p>
            <w:pPr>
              <w:keepNext w:val="0"/>
              <w:keepLines w:val="0"/>
              <w:widowControl/>
              <w:suppressLineNumbers w:val="0"/>
              <w:spacing w:line="300" w:lineRule="atLeast"/>
              <w:ind w:left="0" w:firstLine="0"/>
              <w:jc w:val="center"/>
              <w:rPr>
                <w:rFonts w:hint="eastAsia" w:ascii="宋体" w:hAnsi="宋体" w:eastAsia="宋体" w:cs="宋体"/>
                <w:b/>
                <w:i w:val="0"/>
                <w:caps w:val="0"/>
                <w:color w:val="FFFFFF"/>
                <w:spacing w:val="0"/>
                <w:sz w:val="18"/>
                <w:szCs w:val="18"/>
              </w:rPr>
            </w:pPr>
            <w:r>
              <w:rPr>
                <w:rFonts w:hint="eastAsia" w:ascii="宋体" w:hAnsi="宋体" w:eastAsia="宋体" w:cs="宋体"/>
                <w:b/>
                <w:i w:val="0"/>
                <w:caps w:val="0"/>
                <w:color w:val="FFFFFF"/>
                <w:spacing w:val="0"/>
                <w:kern w:val="0"/>
                <w:sz w:val="18"/>
                <w:szCs w:val="18"/>
                <w:lang w:val="en-US" w:eastAsia="zh-CN" w:bidi="ar"/>
              </w:rPr>
              <w:t>经费</w:t>
            </w:r>
            <w:r>
              <w:rPr>
                <w:rFonts w:hint="eastAsia" w:ascii="宋体" w:hAnsi="宋体" w:eastAsia="宋体" w:cs="宋体"/>
                <w:b/>
                <w:i w:val="0"/>
                <w:caps w:val="0"/>
                <w:color w:val="FFFFFF"/>
                <w:spacing w:val="0"/>
                <w:kern w:val="0"/>
                <w:sz w:val="18"/>
                <w:szCs w:val="18"/>
                <w:lang w:val="en-US" w:eastAsia="zh-CN" w:bidi="ar"/>
              </w:rPr>
              <w:br w:type="textWrapping"/>
            </w:r>
            <w:r>
              <w:rPr>
                <w:rFonts w:hint="eastAsia" w:ascii="宋体" w:hAnsi="宋体" w:eastAsia="宋体" w:cs="宋体"/>
                <w:b/>
                <w:i w:val="0"/>
                <w:caps w:val="0"/>
                <w:color w:val="FFFFFF"/>
                <w:spacing w:val="0"/>
                <w:kern w:val="0"/>
                <w:sz w:val="18"/>
                <w:szCs w:val="18"/>
                <w:lang w:val="en-US" w:eastAsia="zh-CN" w:bidi="ar"/>
              </w:rPr>
              <w:t>来源</w:t>
            </w:r>
          </w:p>
        </w:tc>
        <w:tc>
          <w:tcPr>
            <w:tcW w:w="799" w:type="dxa"/>
            <w:shd w:val="clear" w:color="auto" w:fill="CC3300"/>
            <w:vAlign w:val="center"/>
          </w:tcPr>
          <w:p>
            <w:pPr>
              <w:keepNext w:val="0"/>
              <w:keepLines w:val="0"/>
              <w:widowControl/>
              <w:suppressLineNumbers w:val="0"/>
              <w:spacing w:line="300" w:lineRule="atLeast"/>
              <w:ind w:left="0" w:firstLine="0"/>
              <w:jc w:val="center"/>
              <w:rPr>
                <w:rFonts w:hint="eastAsia" w:ascii="宋体" w:hAnsi="宋体" w:eastAsia="宋体" w:cs="宋体"/>
                <w:b/>
                <w:i w:val="0"/>
                <w:caps w:val="0"/>
                <w:color w:val="FFFFFF"/>
                <w:spacing w:val="0"/>
                <w:sz w:val="18"/>
                <w:szCs w:val="18"/>
              </w:rPr>
            </w:pPr>
            <w:r>
              <w:rPr>
                <w:rFonts w:hint="eastAsia" w:ascii="宋体" w:hAnsi="宋体" w:eastAsia="宋体" w:cs="宋体"/>
                <w:b/>
                <w:i w:val="0"/>
                <w:caps w:val="0"/>
                <w:color w:val="FFFFFF"/>
                <w:spacing w:val="0"/>
                <w:kern w:val="0"/>
                <w:sz w:val="18"/>
                <w:szCs w:val="18"/>
                <w:lang w:val="en-US" w:eastAsia="zh-CN" w:bidi="ar"/>
              </w:rPr>
              <w:t>招聘岗位名称</w:t>
            </w:r>
          </w:p>
        </w:tc>
        <w:tc>
          <w:tcPr>
            <w:tcW w:w="554" w:type="dxa"/>
            <w:shd w:val="clear" w:color="auto" w:fill="CC3300"/>
            <w:vAlign w:val="center"/>
          </w:tcPr>
          <w:p>
            <w:pPr>
              <w:keepNext w:val="0"/>
              <w:keepLines w:val="0"/>
              <w:widowControl/>
              <w:suppressLineNumbers w:val="0"/>
              <w:spacing w:line="300" w:lineRule="atLeast"/>
              <w:ind w:left="0" w:firstLine="0"/>
              <w:jc w:val="center"/>
              <w:rPr>
                <w:rFonts w:hint="eastAsia" w:ascii="宋体" w:hAnsi="宋体" w:eastAsia="宋体" w:cs="宋体"/>
                <w:b/>
                <w:i w:val="0"/>
                <w:caps w:val="0"/>
                <w:color w:val="FFFFFF"/>
                <w:spacing w:val="0"/>
                <w:sz w:val="18"/>
                <w:szCs w:val="18"/>
              </w:rPr>
            </w:pPr>
            <w:r>
              <w:rPr>
                <w:rFonts w:hint="eastAsia" w:ascii="宋体" w:hAnsi="宋体" w:eastAsia="宋体" w:cs="宋体"/>
                <w:b/>
                <w:i w:val="0"/>
                <w:caps w:val="0"/>
                <w:color w:val="FFFFFF"/>
                <w:spacing w:val="0"/>
                <w:kern w:val="0"/>
                <w:sz w:val="18"/>
                <w:szCs w:val="18"/>
                <w:lang w:val="en-US" w:eastAsia="zh-CN" w:bidi="ar"/>
              </w:rPr>
              <w:t>岗位类别</w:t>
            </w:r>
            <w:r>
              <w:rPr>
                <w:rFonts w:hint="eastAsia" w:ascii="宋体" w:hAnsi="宋体" w:eastAsia="宋体" w:cs="宋体"/>
                <w:b/>
                <w:i w:val="0"/>
                <w:caps w:val="0"/>
                <w:color w:val="FFFFFF"/>
                <w:spacing w:val="0"/>
                <w:kern w:val="0"/>
                <w:sz w:val="18"/>
                <w:szCs w:val="18"/>
                <w:lang w:val="en-US" w:eastAsia="zh-CN" w:bidi="ar"/>
              </w:rPr>
              <w:br w:type="textWrapping"/>
            </w:r>
            <w:r>
              <w:rPr>
                <w:rFonts w:hint="eastAsia" w:ascii="宋体" w:hAnsi="宋体" w:eastAsia="宋体" w:cs="宋体"/>
                <w:b/>
                <w:i w:val="0"/>
                <w:caps w:val="0"/>
                <w:color w:val="FFFFFF"/>
                <w:spacing w:val="0"/>
                <w:kern w:val="0"/>
                <w:sz w:val="18"/>
                <w:szCs w:val="18"/>
                <w:lang w:val="en-US" w:eastAsia="zh-CN" w:bidi="ar"/>
              </w:rPr>
              <w:t>及其等级</w:t>
            </w:r>
          </w:p>
        </w:tc>
        <w:tc>
          <w:tcPr>
            <w:tcW w:w="334" w:type="dxa"/>
            <w:shd w:val="clear" w:color="auto" w:fill="CC3300"/>
            <w:vAlign w:val="center"/>
          </w:tcPr>
          <w:p>
            <w:pPr>
              <w:keepNext w:val="0"/>
              <w:keepLines w:val="0"/>
              <w:widowControl/>
              <w:suppressLineNumbers w:val="0"/>
              <w:spacing w:line="300" w:lineRule="atLeast"/>
              <w:ind w:left="0" w:firstLine="0"/>
              <w:jc w:val="center"/>
              <w:rPr>
                <w:rFonts w:hint="eastAsia" w:ascii="宋体" w:hAnsi="宋体" w:eastAsia="宋体" w:cs="宋体"/>
                <w:b/>
                <w:i w:val="0"/>
                <w:caps w:val="0"/>
                <w:color w:val="FFFFFF"/>
                <w:spacing w:val="0"/>
                <w:sz w:val="18"/>
                <w:szCs w:val="18"/>
              </w:rPr>
            </w:pPr>
            <w:r>
              <w:rPr>
                <w:rFonts w:hint="eastAsia" w:ascii="宋体" w:hAnsi="宋体" w:eastAsia="宋体" w:cs="宋体"/>
                <w:b/>
                <w:i w:val="0"/>
                <w:caps w:val="0"/>
                <w:color w:val="FFFFFF"/>
                <w:spacing w:val="0"/>
                <w:kern w:val="0"/>
                <w:sz w:val="18"/>
                <w:szCs w:val="18"/>
                <w:lang w:val="en-US" w:eastAsia="zh-CN" w:bidi="ar"/>
              </w:rPr>
              <w:t>人数</w:t>
            </w:r>
          </w:p>
        </w:tc>
        <w:tc>
          <w:tcPr>
            <w:tcW w:w="1171" w:type="dxa"/>
            <w:shd w:val="clear" w:color="auto" w:fill="CC3300"/>
            <w:vAlign w:val="center"/>
          </w:tcPr>
          <w:p>
            <w:pPr>
              <w:keepNext w:val="0"/>
              <w:keepLines w:val="0"/>
              <w:widowControl/>
              <w:suppressLineNumbers w:val="0"/>
              <w:spacing w:line="300" w:lineRule="atLeast"/>
              <w:ind w:left="0" w:firstLine="0"/>
              <w:jc w:val="center"/>
              <w:rPr>
                <w:rFonts w:hint="eastAsia" w:ascii="宋体" w:hAnsi="宋体" w:eastAsia="宋体" w:cs="宋体"/>
                <w:b/>
                <w:i w:val="0"/>
                <w:caps w:val="0"/>
                <w:color w:val="FFFFFF"/>
                <w:spacing w:val="0"/>
                <w:sz w:val="18"/>
                <w:szCs w:val="18"/>
              </w:rPr>
            </w:pPr>
            <w:r>
              <w:rPr>
                <w:rFonts w:hint="eastAsia" w:ascii="宋体" w:hAnsi="宋体" w:eastAsia="宋体" w:cs="宋体"/>
                <w:b/>
                <w:i w:val="0"/>
                <w:caps w:val="0"/>
                <w:color w:val="FFFFFF"/>
                <w:spacing w:val="0"/>
                <w:kern w:val="0"/>
                <w:sz w:val="18"/>
                <w:szCs w:val="18"/>
                <w:lang w:val="en-US" w:eastAsia="zh-CN" w:bidi="ar"/>
              </w:rPr>
              <w:t>专业</w:t>
            </w:r>
          </w:p>
        </w:tc>
        <w:tc>
          <w:tcPr>
            <w:tcW w:w="496" w:type="dxa"/>
            <w:shd w:val="clear" w:color="auto" w:fill="CC3300"/>
            <w:vAlign w:val="center"/>
          </w:tcPr>
          <w:p>
            <w:pPr>
              <w:keepNext w:val="0"/>
              <w:keepLines w:val="0"/>
              <w:widowControl/>
              <w:suppressLineNumbers w:val="0"/>
              <w:spacing w:line="300" w:lineRule="atLeast"/>
              <w:ind w:left="0" w:firstLine="0"/>
              <w:jc w:val="center"/>
              <w:rPr>
                <w:rFonts w:hint="eastAsia" w:ascii="宋体" w:hAnsi="宋体" w:eastAsia="宋体" w:cs="宋体"/>
                <w:b/>
                <w:i w:val="0"/>
                <w:caps w:val="0"/>
                <w:color w:val="FFFFFF"/>
                <w:spacing w:val="0"/>
                <w:sz w:val="18"/>
                <w:szCs w:val="18"/>
              </w:rPr>
            </w:pPr>
            <w:r>
              <w:rPr>
                <w:rFonts w:hint="eastAsia" w:ascii="宋体" w:hAnsi="宋体" w:eastAsia="宋体" w:cs="宋体"/>
                <w:b/>
                <w:i w:val="0"/>
                <w:caps w:val="0"/>
                <w:color w:val="FFFFFF"/>
                <w:spacing w:val="0"/>
                <w:kern w:val="0"/>
                <w:sz w:val="18"/>
                <w:szCs w:val="18"/>
                <w:lang w:val="en-US" w:eastAsia="zh-CN" w:bidi="ar"/>
              </w:rPr>
              <w:t>学历</w:t>
            </w:r>
          </w:p>
        </w:tc>
        <w:tc>
          <w:tcPr>
            <w:tcW w:w="338" w:type="dxa"/>
            <w:shd w:val="clear" w:color="auto" w:fill="CC3300"/>
            <w:vAlign w:val="center"/>
          </w:tcPr>
          <w:p>
            <w:pPr>
              <w:keepNext w:val="0"/>
              <w:keepLines w:val="0"/>
              <w:widowControl/>
              <w:suppressLineNumbers w:val="0"/>
              <w:spacing w:line="300" w:lineRule="atLeast"/>
              <w:ind w:left="0" w:firstLine="0"/>
              <w:jc w:val="center"/>
              <w:rPr>
                <w:rFonts w:hint="eastAsia" w:ascii="宋体" w:hAnsi="宋体" w:eastAsia="宋体" w:cs="宋体"/>
                <w:b/>
                <w:i w:val="0"/>
                <w:caps w:val="0"/>
                <w:color w:val="FFFFFF"/>
                <w:spacing w:val="0"/>
                <w:sz w:val="18"/>
                <w:szCs w:val="18"/>
              </w:rPr>
            </w:pPr>
            <w:r>
              <w:rPr>
                <w:rFonts w:hint="eastAsia" w:ascii="宋体" w:hAnsi="宋体" w:eastAsia="宋体" w:cs="宋体"/>
                <w:b/>
                <w:i w:val="0"/>
                <w:caps w:val="0"/>
                <w:color w:val="FFFFFF"/>
                <w:spacing w:val="0"/>
                <w:kern w:val="0"/>
                <w:sz w:val="18"/>
                <w:szCs w:val="18"/>
                <w:lang w:val="en-US" w:eastAsia="zh-CN" w:bidi="ar"/>
              </w:rPr>
              <w:t>学位</w:t>
            </w:r>
          </w:p>
        </w:tc>
        <w:tc>
          <w:tcPr>
            <w:tcW w:w="1143" w:type="dxa"/>
            <w:shd w:val="clear" w:color="auto" w:fill="CC3300"/>
            <w:vAlign w:val="center"/>
          </w:tcPr>
          <w:p>
            <w:pPr>
              <w:keepNext w:val="0"/>
              <w:keepLines w:val="0"/>
              <w:widowControl/>
              <w:suppressLineNumbers w:val="0"/>
              <w:spacing w:line="300" w:lineRule="atLeast"/>
              <w:ind w:left="0" w:firstLine="0"/>
              <w:jc w:val="center"/>
              <w:rPr>
                <w:rFonts w:hint="eastAsia" w:ascii="宋体" w:hAnsi="宋体" w:eastAsia="宋体" w:cs="宋体"/>
                <w:b/>
                <w:i w:val="0"/>
                <w:caps w:val="0"/>
                <w:color w:val="FFFFFF"/>
                <w:spacing w:val="0"/>
                <w:sz w:val="18"/>
                <w:szCs w:val="18"/>
              </w:rPr>
            </w:pPr>
            <w:r>
              <w:rPr>
                <w:rFonts w:hint="eastAsia" w:ascii="宋体" w:hAnsi="宋体" w:eastAsia="宋体" w:cs="宋体"/>
                <w:b/>
                <w:i w:val="0"/>
                <w:caps w:val="0"/>
                <w:color w:val="FFFFFF"/>
                <w:spacing w:val="0"/>
                <w:kern w:val="0"/>
                <w:sz w:val="18"/>
                <w:szCs w:val="18"/>
                <w:lang w:val="en-US" w:eastAsia="zh-CN" w:bidi="ar"/>
              </w:rPr>
              <w:t>其它资格条件</w:t>
            </w:r>
          </w:p>
        </w:tc>
        <w:tc>
          <w:tcPr>
            <w:tcW w:w="566" w:type="dxa"/>
            <w:shd w:val="clear" w:color="auto" w:fill="CC3300"/>
            <w:vAlign w:val="center"/>
          </w:tcPr>
          <w:p>
            <w:pPr>
              <w:keepNext w:val="0"/>
              <w:keepLines w:val="0"/>
              <w:widowControl/>
              <w:suppressLineNumbers w:val="0"/>
              <w:spacing w:line="300" w:lineRule="atLeast"/>
              <w:ind w:left="0" w:firstLine="0"/>
              <w:jc w:val="center"/>
              <w:rPr>
                <w:rFonts w:hint="eastAsia" w:ascii="宋体" w:hAnsi="宋体" w:eastAsia="宋体" w:cs="宋体"/>
                <w:b/>
                <w:i w:val="0"/>
                <w:caps w:val="0"/>
                <w:color w:val="FFFFFF"/>
                <w:spacing w:val="0"/>
                <w:sz w:val="18"/>
                <w:szCs w:val="18"/>
              </w:rPr>
            </w:pPr>
            <w:r>
              <w:rPr>
                <w:rFonts w:hint="eastAsia" w:ascii="宋体" w:hAnsi="宋体" w:eastAsia="宋体" w:cs="宋体"/>
                <w:b/>
                <w:i w:val="0"/>
                <w:caps w:val="0"/>
                <w:color w:val="FFFFFF"/>
                <w:spacing w:val="0"/>
                <w:kern w:val="0"/>
                <w:sz w:val="18"/>
                <w:szCs w:val="18"/>
                <w:lang w:val="en-US" w:eastAsia="zh-CN" w:bidi="ar"/>
              </w:rPr>
              <w:t>招聘对象</w:t>
            </w:r>
          </w:p>
        </w:tc>
        <w:tc>
          <w:tcPr>
            <w:tcW w:w="828" w:type="dxa"/>
            <w:shd w:val="clear" w:color="auto" w:fill="CC3300"/>
            <w:vAlign w:val="center"/>
          </w:tcPr>
          <w:p>
            <w:pPr>
              <w:keepNext w:val="0"/>
              <w:keepLines w:val="0"/>
              <w:widowControl/>
              <w:suppressLineNumbers w:val="0"/>
              <w:spacing w:line="300" w:lineRule="atLeast"/>
              <w:ind w:left="0" w:firstLine="0"/>
              <w:jc w:val="center"/>
              <w:rPr>
                <w:rFonts w:hint="eastAsia" w:ascii="宋体" w:hAnsi="宋体" w:eastAsia="宋体" w:cs="宋体"/>
                <w:b/>
                <w:i w:val="0"/>
                <w:caps w:val="0"/>
                <w:color w:val="FFFFFF"/>
                <w:spacing w:val="0"/>
                <w:sz w:val="18"/>
                <w:szCs w:val="18"/>
              </w:rPr>
            </w:pPr>
            <w:r>
              <w:rPr>
                <w:rFonts w:hint="eastAsia" w:ascii="宋体" w:hAnsi="宋体" w:eastAsia="宋体" w:cs="宋体"/>
                <w:b/>
                <w:i w:val="0"/>
                <w:caps w:val="0"/>
                <w:color w:val="FFFFFF"/>
                <w:spacing w:val="0"/>
                <w:kern w:val="0"/>
                <w:sz w:val="18"/>
                <w:szCs w:val="18"/>
                <w:lang w:val="en-US" w:eastAsia="zh-CN" w:bidi="ar"/>
              </w:rPr>
              <w:t>单位所在地</w:t>
            </w:r>
          </w:p>
        </w:tc>
        <w:tc>
          <w:tcPr>
            <w:tcW w:w="833" w:type="dxa"/>
            <w:shd w:val="clear" w:color="auto" w:fill="CC3300"/>
            <w:vAlign w:val="center"/>
          </w:tcPr>
          <w:p>
            <w:pPr>
              <w:keepNext w:val="0"/>
              <w:keepLines w:val="0"/>
              <w:widowControl/>
              <w:suppressLineNumbers w:val="0"/>
              <w:spacing w:line="300" w:lineRule="atLeast"/>
              <w:ind w:left="0" w:firstLine="0"/>
              <w:jc w:val="center"/>
              <w:rPr>
                <w:rFonts w:hint="eastAsia" w:ascii="宋体" w:hAnsi="宋体" w:eastAsia="宋体" w:cs="宋体"/>
                <w:b/>
                <w:i w:val="0"/>
                <w:caps w:val="0"/>
                <w:color w:val="FFFFFF"/>
                <w:spacing w:val="0"/>
                <w:sz w:val="18"/>
                <w:szCs w:val="18"/>
              </w:rPr>
            </w:pPr>
            <w:r>
              <w:rPr>
                <w:rFonts w:hint="eastAsia" w:ascii="宋体" w:hAnsi="宋体" w:eastAsia="宋体" w:cs="宋体"/>
                <w:b/>
                <w:i w:val="0"/>
                <w:caps w:val="0"/>
                <w:color w:val="FFFFFF"/>
                <w:spacing w:val="0"/>
                <w:kern w:val="0"/>
                <w:sz w:val="18"/>
                <w:szCs w:val="18"/>
                <w:lang w:val="en-US" w:eastAsia="zh-CN" w:bidi="ar"/>
              </w:rPr>
              <w:t>其他</w:t>
            </w:r>
            <w:r>
              <w:rPr>
                <w:rFonts w:hint="eastAsia" w:ascii="宋体" w:hAnsi="宋体" w:eastAsia="宋体" w:cs="宋体"/>
                <w:b/>
                <w:i w:val="0"/>
                <w:caps w:val="0"/>
                <w:color w:val="FFFFFF"/>
                <w:spacing w:val="0"/>
                <w:kern w:val="0"/>
                <w:sz w:val="18"/>
                <w:szCs w:val="18"/>
                <w:lang w:val="en-US" w:eastAsia="zh-CN" w:bidi="ar"/>
              </w:rPr>
              <w:br w:type="textWrapping"/>
            </w:r>
            <w:r>
              <w:rPr>
                <w:rFonts w:hint="eastAsia" w:ascii="宋体" w:hAnsi="宋体" w:eastAsia="宋体" w:cs="宋体"/>
                <w:b/>
                <w:i w:val="0"/>
                <w:caps w:val="0"/>
                <w:color w:val="FFFFFF"/>
                <w:spacing w:val="0"/>
                <w:kern w:val="0"/>
                <w:sz w:val="18"/>
                <w:szCs w:val="18"/>
                <w:lang w:val="en-US" w:eastAsia="zh-CN" w:bidi="ar"/>
              </w:rPr>
              <w:t>说明</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54"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01</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学科建设管理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管理</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经济类、技术经济及管理、行政管理</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研究生</w:t>
            </w:r>
          </w:p>
        </w:tc>
        <w:tc>
          <w:tcPr>
            <w:tcW w:w="33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硕士</w:t>
            </w:r>
          </w:p>
        </w:tc>
        <w:tc>
          <w:tcPr>
            <w:tcW w:w="11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熟悉计算机使用技能及软件应用，有管理机构实践经历者优先</w:t>
            </w: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54"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02</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教务管理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管理</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高等教育学、行政管理、</w:t>
            </w:r>
            <w:r>
              <w:rPr>
                <w:rFonts w:hint="eastAsia" w:ascii="宋体" w:hAnsi="宋体" w:eastAsia="宋体" w:cs="宋体"/>
                <w:b w:val="0"/>
                <w:i w:val="0"/>
                <w:caps w:val="0"/>
                <w:color w:val="000000"/>
                <w:spacing w:val="0"/>
                <w:kern w:val="0"/>
                <w:sz w:val="18"/>
                <w:szCs w:val="18"/>
                <w:bdr w:val="none" w:color="auto" w:sz="0" w:space="0"/>
                <w:lang w:val="en-US" w:eastAsia="zh-CN" w:bidi="ar"/>
              </w:rPr>
              <w:br w:type="textWrapping"/>
            </w:r>
            <w:r>
              <w:rPr>
                <w:rFonts w:hint="eastAsia" w:ascii="宋体" w:hAnsi="宋体" w:eastAsia="宋体" w:cs="宋体"/>
                <w:b w:val="0"/>
                <w:i w:val="0"/>
                <w:caps w:val="0"/>
                <w:color w:val="000000"/>
                <w:spacing w:val="0"/>
                <w:kern w:val="0"/>
                <w:sz w:val="18"/>
                <w:szCs w:val="18"/>
                <w:bdr w:val="none" w:color="auto" w:sz="0" w:space="0"/>
                <w:lang w:val="en-US" w:eastAsia="zh-CN" w:bidi="ar"/>
              </w:rPr>
              <w:t>计算机应用技术</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研究生</w:t>
            </w:r>
          </w:p>
        </w:tc>
        <w:tc>
          <w:tcPr>
            <w:tcW w:w="33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硕士</w:t>
            </w:r>
          </w:p>
        </w:tc>
        <w:tc>
          <w:tcPr>
            <w:tcW w:w="11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熟悉教务管理工作或有管理机构实践经历者优先</w:t>
            </w: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54"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03</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通识教育教学管理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管理</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公共管理类、工商管理类、高等教育学</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研究生</w:t>
            </w:r>
          </w:p>
        </w:tc>
        <w:tc>
          <w:tcPr>
            <w:tcW w:w="33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硕士</w:t>
            </w:r>
          </w:p>
        </w:tc>
        <w:tc>
          <w:tcPr>
            <w:tcW w:w="11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熟悉教务管理工作或有管理机构实践经历者优先</w:t>
            </w: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552"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04</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学生事务管理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管理</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高等教育学、行政管理</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研究生</w:t>
            </w:r>
          </w:p>
        </w:tc>
        <w:tc>
          <w:tcPr>
            <w:tcW w:w="33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硕士</w:t>
            </w:r>
          </w:p>
        </w:tc>
        <w:tc>
          <w:tcPr>
            <w:tcW w:w="11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有较好的沟通能力和计算机应用能力，有管理机构实践经历者优先</w:t>
            </w: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54"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05</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学生事务管理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管理</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公共管理类、工商管理类</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研究生</w:t>
            </w:r>
          </w:p>
        </w:tc>
        <w:tc>
          <w:tcPr>
            <w:tcW w:w="33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硕士</w:t>
            </w:r>
          </w:p>
        </w:tc>
        <w:tc>
          <w:tcPr>
            <w:tcW w:w="11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有较强的文字写作能力和较好的沟通交流能力</w:t>
            </w: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850"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06</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科研及外事管理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管理</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工商管理类、农业经济管理</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研究生</w:t>
            </w:r>
          </w:p>
        </w:tc>
        <w:tc>
          <w:tcPr>
            <w:tcW w:w="33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硕士</w:t>
            </w:r>
          </w:p>
        </w:tc>
        <w:tc>
          <w:tcPr>
            <w:tcW w:w="11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有较强的外文文献查阅能力和文字写作能力，有科研或教学实践经历，留学回国人员优先</w:t>
            </w: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957"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07</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实验室管理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专技</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测试计量技术及仪器</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研究生</w:t>
            </w:r>
          </w:p>
        </w:tc>
        <w:tc>
          <w:tcPr>
            <w:tcW w:w="33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硕士</w:t>
            </w:r>
          </w:p>
        </w:tc>
        <w:tc>
          <w:tcPr>
            <w:tcW w:w="1143" w:type="dxa"/>
            <w:shd w:val="clear" w:color="auto" w:fill="FFFFFF"/>
            <w:tcMar>
              <w:top w:w="75" w:type="dxa"/>
              <w:left w:w="75" w:type="dxa"/>
              <w:bottom w:w="75" w:type="dxa"/>
              <w:right w:w="75" w:type="dxa"/>
            </w:tcMar>
            <w:vAlign w:val="center"/>
          </w:tcPr>
          <w:p>
            <w:pPr>
              <w:jc w:val="center"/>
              <w:rPr>
                <w:rFonts w:hint="eastAsia" w:ascii="宋体" w:hAnsi="宋体" w:eastAsia="宋体" w:cs="宋体"/>
                <w:b w:val="0"/>
                <w:i w:val="0"/>
                <w:caps w:val="0"/>
                <w:color w:val="000000"/>
                <w:spacing w:val="0"/>
                <w:sz w:val="18"/>
                <w:szCs w:val="18"/>
              </w:rPr>
            </w:pP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957"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08</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实验室管理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专技</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分析化学</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研究生</w:t>
            </w:r>
          </w:p>
        </w:tc>
        <w:tc>
          <w:tcPr>
            <w:tcW w:w="33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硕士</w:t>
            </w:r>
          </w:p>
        </w:tc>
        <w:tc>
          <w:tcPr>
            <w:tcW w:w="1143" w:type="dxa"/>
            <w:shd w:val="clear" w:color="auto" w:fill="FFFFFF"/>
            <w:tcMar>
              <w:top w:w="75" w:type="dxa"/>
              <w:left w:w="75" w:type="dxa"/>
              <w:bottom w:w="75" w:type="dxa"/>
              <w:right w:w="75" w:type="dxa"/>
            </w:tcMar>
            <w:vAlign w:val="center"/>
          </w:tcPr>
          <w:p>
            <w:pPr>
              <w:jc w:val="center"/>
              <w:rPr>
                <w:rFonts w:hint="eastAsia" w:ascii="宋体" w:hAnsi="宋体" w:eastAsia="宋体" w:cs="宋体"/>
                <w:b w:val="0"/>
                <w:i w:val="0"/>
                <w:caps w:val="0"/>
                <w:color w:val="000000"/>
                <w:spacing w:val="0"/>
                <w:sz w:val="18"/>
                <w:szCs w:val="18"/>
              </w:rPr>
            </w:pP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957"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09</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实验室管理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专技</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2</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计算机应用技术</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研究生</w:t>
            </w:r>
          </w:p>
        </w:tc>
        <w:tc>
          <w:tcPr>
            <w:tcW w:w="33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硕士</w:t>
            </w:r>
          </w:p>
        </w:tc>
        <w:tc>
          <w:tcPr>
            <w:tcW w:w="1143" w:type="dxa"/>
            <w:shd w:val="clear" w:color="auto" w:fill="FFFFFF"/>
            <w:tcMar>
              <w:top w:w="75" w:type="dxa"/>
              <w:left w:w="75" w:type="dxa"/>
              <w:bottom w:w="75" w:type="dxa"/>
              <w:right w:w="75" w:type="dxa"/>
            </w:tcMar>
            <w:vAlign w:val="center"/>
          </w:tcPr>
          <w:p>
            <w:pPr>
              <w:jc w:val="center"/>
              <w:rPr>
                <w:rFonts w:hint="eastAsia" w:ascii="宋体" w:hAnsi="宋体" w:eastAsia="宋体" w:cs="宋体"/>
                <w:b w:val="0"/>
                <w:i w:val="0"/>
                <w:caps w:val="0"/>
                <w:color w:val="000000"/>
                <w:spacing w:val="0"/>
                <w:sz w:val="18"/>
                <w:szCs w:val="18"/>
              </w:rPr>
            </w:pP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116"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10</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实验室管理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专技</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食品科学、农产品加工及储藏工程、营养与食品卫生学，粮食、油脂及植物蛋白工程</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研究生</w:t>
            </w:r>
          </w:p>
        </w:tc>
        <w:tc>
          <w:tcPr>
            <w:tcW w:w="33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硕士</w:t>
            </w:r>
          </w:p>
        </w:tc>
        <w:tc>
          <w:tcPr>
            <w:tcW w:w="1143" w:type="dxa"/>
            <w:shd w:val="clear" w:color="auto" w:fill="FFFFFF"/>
            <w:tcMar>
              <w:top w:w="75" w:type="dxa"/>
              <w:left w:w="75" w:type="dxa"/>
              <w:bottom w:w="75" w:type="dxa"/>
              <w:right w:w="75" w:type="dxa"/>
            </w:tcMar>
            <w:vAlign w:val="center"/>
          </w:tcPr>
          <w:p>
            <w:pPr>
              <w:jc w:val="center"/>
              <w:rPr>
                <w:rFonts w:hint="eastAsia" w:ascii="宋体" w:hAnsi="宋体" w:eastAsia="宋体" w:cs="宋体"/>
                <w:b w:val="0"/>
                <w:i w:val="0"/>
                <w:caps w:val="0"/>
                <w:color w:val="000000"/>
                <w:spacing w:val="0"/>
                <w:sz w:val="18"/>
                <w:szCs w:val="18"/>
              </w:rPr>
            </w:pP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957"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11</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实验室管理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专技</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设计艺术学、计算机软件与理论</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研究生</w:t>
            </w:r>
          </w:p>
        </w:tc>
        <w:tc>
          <w:tcPr>
            <w:tcW w:w="33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硕士</w:t>
            </w:r>
          </w:p>
        </w:tc>
        <w:tc>
          <w:tcPr>
            <w:tcW w:w="11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值夜班需要，适合男性</w:t>
            </w: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54"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12</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信息化建设与维护</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专技</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软件工程、计算机科学与技术、信息管理与信息系统</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本科以上</w:t>
            </w:r>
          </w:p>
        </w:tc>
        <w:tc>
          <w:tcPr>
            <w:tcW w:w="33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学士</w:t>
            </w:r>
            <w:r>
              <w:rPr>
                <w:rFonts w:hint="eastAsia" w:ascii="宋体" w:hAnsi="宋体" w:eastAsia="宋体" w:cs="宋体"/>
                <w:b w:val="0"/>
                <w:i w:val="0"/>
                <w:caps w:val="0"/>
                <w:color w:val="000000"/>
                <w:spacing w:val="0"/>
                <w:kern w:val="0"/>
                <w:sz w:val="18"/>
                <w:szCs w:val="18"/>
                <w:bdr w:val="none" w:color="auto" w:sz="0" w:space="0"/>
                <w:lang w:val="en-US" w:eastAsia="zh-CN" w:bidi="ar"/>
              </w:rPr>
              <w:br w:type="textWrapping"/>
            </w:r>
            <w:r>
              <w:rPr>
                <w:rFonts w:hint="eastAsia" w:ascii="宋体" w:hAnsi="宋体" w:eastAsia="宋体" w:cs="宋体"/>
                <w:b w:val="0"/>
                <w:i w:val="0"/>
                <w:caps w:val="0"/>
                <w:color w:val="000000"/>
                <w:spacing w:val="0"/>
                <w:kern w:val="0"/>
                <w:sz w:val="18"/>
                <w:szCs w:val="18"/>
                <w:bdr w:val="none" w:color="auto" w:sz="0" w:space="0"/>
                <w:lang w:val="en-US" w:eastAsia="zh-CN" w:bidi="ar"/>
              </w:rPr>
              <w:t>以上</w:t>
            </w:r>
          </w:p>
        </w:tc>
        <w:tc>
          <w:tcPr>
            <w:tcW w:w="11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有网络建设与管理者优先</w:t>
            </w: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552"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13</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水电技术管理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专技</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建筑电气与智能化、能源与动力工程、热能与动力工程、能源工程及自动化</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本科以上</w:t>
            </w:r>
          </w:p>
        </w:tc>
        <w:tc>
          <w:tcPr>
            <w:tcW w:w="33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学士</w:t>
            </w:r>
            <w:r>
              <w:rPr>
                <w:rFonts w:hint="eastAsia" w:ascii="宋体" w:hAnsi="宋体" w:eastAsia="宋体" w:cs="宋体"/>
                <w:b w:val="0"/>
                <w:i w:val="0"/>
                <w:caps w:val="0"/>
                <w:color w:val="000000"/>
                <w:spacing w:val="0"/>
                <w:kern w:val="0"/>
                <w:sz w:val="18"/>
                <w:szCs w:val="18"/>
                <w:bdr w:val="none" w:color="auto" w:sz="0" w:space="0"/>
                <w:lang w:val="en-US" w:eastAsia="zh-CN" w:bidi="ar"/>
              </w:rPr>
              <w:br w:type="textWrapping"/>
            </w:r>
            <w:r>
              <w:rPr>
                <w:rFonts w:hint="eastAsia" w:ascii="宋体" w:hAnsi="宋体" w:eastAsia="宋体" w:cs="宋体"/>
                <w:b w:val="0"/>
                <w:i w:val="0"/>
                <w:caps w:val="0"/>
                <w:color w:val="000000"/>
                <w:spacing w:val="0"/>
                <w:kern w:val="0"/>
                <w:sz w:val="18"/>
                <w:szCs w:val="18"/>
                <w:bdr w:val="none" w:color="auto" w:sz="0" w:space="0"/>
                <w:lang w:val="en-US" w:eastAsia="zh-CN" w:bidi="ar"/>
              </w:rPr>
              <w:t>以上</w:t>
            </w:r>
          </w:p>
        </w:tc>
        <w:tc>
          <w:tcPr>
            <w:tcW w:w="11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值夜班需要，适合男性</w:t>
            </w: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54"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14</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土木工程管理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专技</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工程造价、工程造价管理、土木工程、工程管理</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本科以上</w:t>
            </w:r>
          </w:p>
        </w:tc>
        <w:tc>
          <w:tcPr>
            <w:tcW w:w="33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学士</w:t>
            </w:r>
            <w:r>
              <w:rPr>
                <w:rFonts w:hint="eastAsia" w:ascii="宋体" w:hAnsi="宋体" w:eastAsia="宋体" w:cs="宋体"/>
                <w:b w:val="0"/>
                <w:i w:val="0"/>
                <w:caps w:val="0"/>
                <w:color w:val="000000"/>
                <w:spacing w:val="0"/>
                <w:kern w:val="0"/>
                <w:sz w:val="18"/>
                <w:szCs w:val="18"/>
                <w:bdr w:val="none" w:color="auto" w:sz="0" w:space="0"/>
                <w:lang w:val="en-US" w:eastAsia="zh-CN" w:bidi="ar"/>
              </w:rPr>
              <w:br w:type="textWrapping"/>
            </w:r>
            <w:r>
              <w:rPr>
                <w:rFonts w:hint="eastAsia" w:ascii="宋体" w:hAnsi="宋体" w:eastAsia="宋体" w:cs="宋体"/>
                <w:b w:val="0"/>
                <w:i w:val="0"/>
                <w:caps w:val="0"/>
                <w:color w:val="000000"/>
                <w:spacing w:val="0"/>
                <w:kern w:val="0"/>
                <w:sz w:val="18"/>
                <w:szCs w:val="18"/>
                <w:bdr w:val="none" w:color="auto" w:sz="0" w:space="0"/>
                <w:lang w:val="en-US" w:eastAsia="zh-CN" w:bidi="ar"/>
              </w:rPr>
              <w:t>以上</w:t>
            </w:r>
          </w:p>
        </w:tc>
        <w:tc>
          <w:tcPr>
            <w:tcW w:w="1143" w:type="dxa"/>
            <w:shd w:val="clear" w:color="auto" w:fill="FFFFFF"/>
            <w:tcMar>
              <w:top w:w="75" w:type="dxa"/>
              <w:left w:w="75" w:type="dxa"/>
              <w:bottom w:w="75" w:type="dxa"/>
              <w:right w:w="75" w:type="dxa"/>
            </w:tcMar>
            <w:vAlign w:val="center"/>
          </w:tcPr>
          <w:p>
            <w:pPr>
              <w:jc w:val="center"/>
              <w:rPr>
                <w:rFonts w:hint="eastAsia" w:ascii="宋体" w:hAnsi="宋体" w:eastAsia="宋体" w:cs="宋体"/>
                <w:b w:val="0"/>
                <w:i w:val="0"/>
                <w:caps w:val="0"/>
                <w:color w:val="000000"/>
                <w:spacing w:val="0"/>
                <w:sz w:val="18"/>
                <w:szCs w:val="18"/>
              </w:rPr>
            </w:pP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254"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15</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绿化养护管理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专技</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风景园林、园艺、园林、园林植物与观赏园艺</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本科以上</w:t>
            </w:r>
          </w:p>
        </w:tc>
        <w:tc>
          <w:tcPr>
            <w:tcW w:w="33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学士</w:t>
            </w:r>
            <w:r>
              <w:rPr>
                <w:rFonts w:hint="eastAsia" w:ascii="宋体" w:hAnsi="宋体" w:eastAsia="宋体" w:cs="宋体"/>
                <w:b w:val="0"/>
                <w:i w:val="0"/>
                <w:caps w:val="0"/>
                <w:color w:val="000000"/>
                <w:spacing w:val="0"/>
                <w:kern w:val="0"/>
                <w:sz w:val="18"/>
                <w:szCs w:val="18"/>
                <w:bdr w:val="none" w:color="auto" w:sz="0" w:space="0"/>
                <w:lang w:val="en-US" w:eastAsia="zh-CN" w:bidi="ar"/>
              </w:rPr>
              <w:br w:type="textWrapping"/>
            </w:r>
            <w:r>
              <w:rPr>
                <w:rFonts w:hint="eastAsia" w:ascii="宋体" w:hAnsi="宋体" w:eastAsia="宋体" w:cs="宋体"/>
                <w:b w:val="0"/>
                <w:i w:val="0"/>
                <w:caps w:val="0"/>
                <w:color w:val="000000"/>
                <w:spacing w:val="0"/>
                <w:kern w:val="0"/>
                <w:sz w:val="18"/>
                <w:szCs w:val="18"/>
                <w:bdr w:val="none" w:color="auto" w:sz="0" w:space="0"/>
                <w:lang w:val="en-US" w:eastAsia="zh-CN" w:bidi="ar"/>
              </w:rPr>
              <w:t>以上</w:t>
            </w:r>
          </w:p>
        </w:tc>
        <w:tc>
          <w:tcPr>
            <w:tcW w:w="11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有绿化养护实践经历者优先</w:t>
            </w: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957"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16</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物业管理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专技</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物业管理、物业设施管理</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专科以上</w:t>
            </w:r>
          </w:p>
        </w:tc>
        <w:tc>
          <w:tcPr>
            <w:tcW w:w="338" w:type="dxa"/>
            <w:shd w:val="clear" w:color="auto" w:fill="FFFFFF"/>
            <w:tcMar>
              <w:top w:w="75" w:type="dxa"/>
              <w:left w:w="75" w:type="dxa"/>
              <w:bottom w:w="75" w:type="dxa"/>
              <w:right w:w="75" w:type="dxa"/>
            </w:tcMar>
            <w:vAlign w:val="center"/>
          </w:tcPr>
          <w:p>
            <w:pPr>
              <w:jc w:val="center"/>
              <w:rPr>
                <w:rFonts w:hint="eastAsia" w:ascii="宋体" w:hAnsi="宋体" w:eastAsia="宋体" w:cs="宋体"/>
                <w:b w:val="0"/>
                <w:i w:val="0"/>
                <w:caps w:val="0"/>
                <w:color w:val="000000"/>
                <w:spacing w:val="0"/>
                <w:sz w:val="18"/>
                <w:szCs w:val="18"/>
              </w:rPr>
            </w:pPr>
          </w:p>
        </w:tc>
        <w:tc>
          <w:tcPr>
            <w:tcW w:w="11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值夜班需要，适合男性</w:t>
            </w: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r>
        <w:tblPrEx>
          <w:tblBorders>
            <w:top w:val="none" w:color="auto" w:sz="6" w:space="0"/>
            <w:left w:val="none" w:color="auto" w:sz="6" w:space="0"/>
            <w:bottom w:val="none" w:color="auto" w:sz="6" w:space="0"/>
            <w:right w:val="none" w:color="auto" w:sz="6" w:space="0"/>
            <w:insideH w:val="none" w:color="auto" w:sz="0" w:space="0"/>
            <w:insideV w:val="none" w:color="auto" w:sz="0" w:space="0"/>
          </w:tblBorders>
          <w:tblLayout w:type="fixed"/>
          <w:tblCellMar>
            <w:top w:w="15" w:type="dxa"/>
            <w:left w:w="15" w:type="dxa"/>
            <w:bottom w:w="15" w:type="dxa"/>
            <w:right w:w="15" w:type="dxa"/>
          </w:tblCellMar>
        </w:tblPrEx>
        <w:trPr>
          <w:trHeight w:val="1559" w:hRule="atLeast"/>
          <w:tblCellSpacing w:w="7" w:type="dxa"/>
          <w:jc w:val="center"/>
        </w:trPr>
        <w:tc>
          <w:tcPr>
            <w:tcW w:w="44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17</w:t>
            </w:r>
          </w:p>
        </w:tc>
        <w:tc>
          <w:tcPr>
            <w:tcW w:w="66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南京财经大学</w:t>
            </w:r>
          </w:p>
        </w:tc>
        <w:tc>
          <w:tcPr>
            <w:tcW w:w="525"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全额拨款</w:t>
            </w:r>
          </w:p>
        </w:tc>
        <w:tc>
          <w:tcPr>
            <w:tcW w:w="799"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食品安全管理</w:t>
            </w:r>
          </w:p>
        </w:tc>
        <w:tc>
          <w:tcPr>
            <w:tcW w:w="55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专技</w:t>
            </w:r>
          </w:p>
        </w:tc>
        <w:tc>
          <w:tcPr>
            <w:tcW w:w="334"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1</w:t>
            </w:r>
          </w:p>
        </w:tc>
        <w:tc>
          <w:tcPr>
            <w:tcW w:w="1171"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食品卫生检验、食品检测及管理、食品质量与安全监管、餐饮食品安全</w:t>
            </w:r>
          </w:p>
        </w:tc>
        <w:tc>
          <w:tcPr>
            <w:tcW w:w="49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专科以上</w:t>
            </w:r>
          </w:p>
        </w:tc>
        <w:tc>
          <w:tcPr>
            <w:tcW w:w="338" w:type="dxa"/>
            <w:shd w:val="clear" w:color="auto" w:fill="FFFFFF"/>
            <w:tcMar>
              <w:top w:w="75" w:type="dxa"/>
              <w:left w:w="75" w:type="dxa"/>
              <w:bottom w:w="75" w:type="dxa"/>
              <w:right w:w="75" w:type="dxa"/>
            </w:tcMar>
            <w:vAlign w:val="center"/>
          </w:tcPr>
          <w:p>
            <w:pPr>
              <w:jc w:val="center"/>
              <w:rPr>
                <w:rFonts w:hint="eastAsia" w:ascii="宋体" w:hAnsi="宋体" w:eastAsia="宋体" w:cs="宋体"/>
                <w:b w:val="0"/>
                <w:i w:val="0"/>
                <w:caps w:val="0"/>
                <w:color w:val="000000"/>
                <w:spacing w:val="0"/>
                <w:sz w:val="18"/>
                <w:szCs w:val="18"/>
              </w:rPr>
            </w:pPr>
          </w:p>
        </w:tc>
        <w:tc>
          <w:tcPr>
            <w:tcW w:w="114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具有食品安全相关职业资格证书</w:t>
            </w:r>
          </w:p>
        </w:tc>
        <w:tc>
          <w:tcPr>
            <w:tcW w:w="566"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不限</w:t>
            </w:r>
          </w:p>
        </w:tc>
        <w:tc>
          <w:tcPr>
            <w:tcW w:w="828"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南京市文苑路3号</w:t>
            </w:r>
          </w:p>
        </w:tc>
        <w:tc>
          <w:tcPr>
            <w:tcW w:w="833" w:type="dxa"/>
            <w:shd w:val="clear" w:color="auto" w:fill="FFFFFF"/>
            <w:tcMar>
              <w:top w:w="75" w:type="dxa"/>
              <w:left w:w="75" w:type="dxa"/>
              <w:bottom w:w="75" w:type="dxa"/>
              <w:right w:w="75" w:type="dxa"/>
            </w:tcMar>
            <w:vAlign w:val="center"/>
          </w:tcPr>
          <w:p>
            <w:pPr>
              <w:keepNext w:val="0"/>
              <w:keepLines w:val="0"/>
              <w:widowControl/>
              <w:suppressLineNumbers w:val="0"/>
              <w:spacing w:line="300" w:lineRule="atLeast"/>
              <w:ind w:lef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lang w:val="en-US" w:eastAsia="zh-CN" w:bidi="ar"/>
              </w:rPr>
              <w:t>人事代理</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注：本次招聘专业名称参照2016年江苏省公务员考试专业参考目录。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Style w:val="7"/>
          <w:rFonts w:hint="eastAsia" w:ascii="宋体" w:hAnsi="宋体" w:eastAsia="宋体" w:cs="宋体"/>
          <w:i w:val="0"/>
          <w:caps w:val="0"/>
          <w:color w:val="000000"/>
          <w:spacing w:val="0"/>
          <w:sz w:val="21"/>
          <w:szCs w:val="21"/>
          <w:bdr w:val="none" w:color="auto" w:sz="0" w:space="0"/>
        </w:rPr>
        <w:t>一、资格条件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（一）具有中华人民共和国国籍；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（二）遵守中华人民共和国宪法和法律，热爱高等教育事业；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（三）品行良好，具有良好的团队协作精神；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（四）具备应聘岗位所要求的专业知识及实践技能等资格条件（见附件1）；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（五）具备适应岗位要求的身体条件；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（六）年龄在28周岁以下，即1988年05月23日以后出生；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bdr w:val="none" w:color="auto" w:sz="0" w:space="0"/>
        </w:rPr>
      </w:pPr>
      <w:r>
        <w:rPr>
          <w:rFonts w:hint="eastAsia" w:ascii="宋体" w:hAnsi="宋体" w:eastAsia="宋体" w:cs="宋体"/>
          <w:b w:val="0"/>
          <w:i w:val="0"/>
          <w:caps w:val="0"/>
          <w:color w:val="000000"/>
          <w:spacing w:val="0"/>
          <w:sz w:val="21"/>
          <w:szCs w:val="21"/>
          <w:bdr w:val="none" w:color="auto" w:sz="0" w:space="0"/>
        </w:rPr>
        <w:t>（七）取得祖国大陆全日制普通高校学历的台湾学生和取得祖国大陆承认学历的其他台湾居民应聘时按苏人社发[2012]418号文件的有关规定执行。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ascii="宋体" w:hAnsi="宋体" w:eastAsia="宋体" w:cs="宋体"/>
          <w:b w:val="0"/>
          <w:i w:val="0"/>
          <w:caps w:val="0"/>
          <w:color w:val="000000"/>
          <w:spacing w:val="0"/>
          <w:sz w:val="21"/>
          <w:szCs w:val="21"/>
        </w:rPr>
      </w:pPr>
      <w:r>
        <w:rPr>
          <w:rStyle w:val="7"/>
          <w:rFonts w:hint="eastAsia" w:ascii="宋体" w:hAnsi="宋体" w:eastAsia="宋体" w:cs="宋体"/>
          <w:i w:val="0"/>
          <w:caps w:val="0"/>
          <w:color w:val="000000"/>
          <w:spacing w:val="0"/>
          <w:sz w:val="21"/>
          <w:szCs w:val="21"/>
          <w:bdr w:val="none" w:color="auto" w:sz="0" w:space="0"/>
        </w:rPr>
        <w:t>二、报名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（一）报名时间及方式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1、报名时间：2016年5月25日至2016年6月10日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2、报名方式：网络报名</w:t>
      </w:r>
      <w:r>
        <w:rPr>
          <w:rFonts w:hint="eastAsia" w:ascii="宋体" w:hAnsi="宋体" w:eastAsia="宋体" w:cs="宋体"/>
          <w:b w:val="0"/>
          <w:i w:val="0"/>
          <w:caps w:val="0"/>
          <w:color w:val="000000"/>
          <w:spacing w:val="0"/>
          <w:sz w:val="21"/>
          <w:szCs w:val="21"/>
          <w:bdr w:val="none" w:color="auto" w:sz="0" w:space="0"/>
          <w:lang w:eastAsia="zh-CN"/>
        </w:rPr>
        <w:t>，</w:t>
      </w:r>
      <w:r>
        <w:rPr>
          <w:rFonts w:hint="eastAsia" w:ascii="宋体" w:hAnsi="宋体" w:eastAsia="宋体" w:cs="宋体"/>
          <w:b w:val="0"/>
          <w:i w:val="0"/>
          <w:caps w:val="0"/>
          <w:color w:val="000000"/>
          <w:spacing w:val="0"/>
          <w:sz w:val="21"/>
          <w:szCs w:val="21"/>
        </w:rPr>
        <w:t>人事处邮箱（1692576295@qq.com；njuerszp@126.com）。邮件主题请以“</w:t>
      </w:r>
      <w:r>
        <w:rPr>
          <w:rFonts w:hint="eastAsia" w:ascii="宋体" w:hAnsi="宋体" w:eastAsia="宋体" w:cs="宋体"/>
          <w:b w:val="0"/>
          <w:i w:val="0"/>
          <w:caps w:val="0"/>
          <w:color w:val="000000"/>
          <w:spacing w:val="0"/>
          <w:sz w:val="21"/>
          <w:szCs w:val="21"/>
          <w:lang w:eastAsia="zh-CN"/>
        </w:rPr>
        <w:t>研究生招聘网</w:t>
      </w:r>
      <w:r>
        <w:rPr>
          <w:rFonts w:hint="eastAsia" w:ascii="宋体" w:hAnsi="宋体" w:eastAsia="宋体" w:cs="宋体"/>
          <w:b w:val="0"/>
          <w:i w:val="0"/>
          <w:caps w:val="0"/>
          <w:color w:val="000000"/>
          <w:spacing w:val="0"/>
          <w:sz w:val="21"/>
          <w:szCs w:val="21"/>
          <w:lang w:val="en-US" w:eastAsia="zh-CN"/>
        </w:rPr>
        <w:t>+</w:t>
      </w:r>
      <w:r>
        <w:rPr>
          <w:rFonts w:hint="eastAsia" w:ascii="宋体" w:hAnsi="宋体" w:eastAsia="宋体" w:cs="宋体"/>
          <w:b w:val="0"/>
          <w:i w:val="0"/>
          <w:caps w:val="0"/>
          <w:color w:val="000000"/>
          <w:spacing w:val="0"/>
          <w:sz w:val="21"/>
          <w:szCs w:val="21"/>
        </w:rPr>
        <w:t>应聘</w:t>
      </w:r>
      <w:r>
        <w:rPr>
          <w:rFonts w:hint="eastAsia" w:ascii="宋体" w:hAnsi="宋体" w:eastAsia="宋体" w:cs="宋体"/>
          <w:b w:val="0"/>
          <w:i w:val="0"/>
          <w:caps w:val="0"/>
          <w:color w:val="000000"/>
          <w:spacing w:val="0"/>
          <w:sz w:val="21"/>
          <w:szCs w:val="21"/>
          <w:lang w:eastAsia="zh-CN"/>
        </w:rPr>
        <w:t>岗位代码</w:t>
      </w:r>
      <w:r>
        <w:rPr>
          <w:rFonts w:hint="eastAsia" w:ascii="宋体" w:hAnsi="宋体" w:eastAsia="宋体" w:cs="宋体"/>
          <w:b w:val="0"/>
          <w:i w:val="0"/>
          <w:caps w:val="0"/>
          <w:color w:val="000000"/>
          <w:spacing w:val="0"/>
          <w:sz w:val="21"/>
          <w:szCs w:val="21"/>
        </w:rPr>
        <w:t>+姓名+学历+毕业学校”格式注明。</w:t>
      </w:r>
      <w:r>
        <w:rPr>
          <w:rFonts w:hint="eastAsia" w:ascii="宋体" w:hAnsi="宋体" w:eastAsia="宋体" w:cs="宋体"/>
          <w:b w:val="0"/>
          <w:i w:val="0"/>
          <w:caps w:val="0"/>
          <w:color w:val="000000"/>
          <w:spacing w:val="0"/>
          <w:sz w:val="21"/>
          <w:szCs w:val="21"/>
          <w:lang w:eastAsia="zh-CN"/>
        </w:rPr>
        <w:t>或</w:t>
      </w:r>
      <w:r>
        <w:rPr>
          <w:rFonts w:hint="eastAsia" w:ascii="宋体" w:hAnsi="宋体" w:eastAsia="宋体" w:cs="宋体"/>
          <w:b w:val="0"/>
          <w:i w:val="0"/>
          <w:caps w:val="0"/>
          <w:color w:val="000000"/>
          <w:spacing w:val="0"/>
          <w:sz w:val="21"/>
          <w:szCs w:val="21"/>
          <w:bdr w:val="none" w:color="auto" w:sz="0" w:space="0"/>
        </w:rPr>
        <w:t>登录南京财经大学人事处网站（网址</w:t>
      </w:r>
      <w:r>
        <w:rPr>
          <w:rFonts w:hint="eastAsia" w:ascii="宋体" w:hAnsi="宋体" w:eastAsia="宋体" w:cs="宋体"/>
          <w:b w:val="0"/>
          <w:i w:val="0"/>
          <w:caps w:val="0"/>
          <w:spacing w:val="0"/>
          <w:sz w:val="21"/>
          <w:szCs w:val="21"/>
          <w:bdr w:val="none" w:color="auto" w:sz="0" w:space="0"/>
        </w:rPr>
        <w:fldChar w:fldCharType="begin"/>
      </w:r>
      <w:r>
        <w:rPr>
          <w:rFonts w:hint="eastAsia" w:ascii="宋体" w:hAnsi="宋体" w:eastAsia="宋体" w:cs="宋体"/>
          <w:b w:val="0"/>
          <w:i w:val="0"/>
          <w:caps w:val="0"/>
          <w:spacing w:val="0"/>
          <w:sz w:val="21"/>
          <w:szCs w:val="21"/>
          <w:bdr w:val="none" w:color="auto" w:sz="0" w:space="0"/>
        </w:rPr>
        <w:instrText xml:space="preserve"> HYPERLINK "http://rsc.njue.edu.cn/" \t "http://zhaopin.100zp.com/html/Njcjdx/_blank" </w:instrText>
      </w:r>
      <w:r>
        <w:rPr>
          <w:rFonts w:hint="eastAsia" w:ascii="宋体" w:hAnsi="宋体" w:eastAsia="宋体" w:cs="宋体"/>
          <w:b w:val="0"/>
          <w:i w:val="0"/>
          <w:caps w:val="0"/>
          <w:spacing w:val="0"/>
          <w:sz w:val="21"/>
          <w:szCs w:val="21"/>
          <w:bdr w:val="none" w:color="auto" w:sz="0" w:space="0"/>
        </w:rPr>
        <w:fldChar w:fldCharType="separate"/>
      </w:r>
      <w:r>
        <w:rPr>
          <w:rStyle w:val="9"/>
          <w:rFonts w:hint="eastAsia" w:ascii="宋体" w:hAnsi="宋体" w:eastAsia="宋体" w:cs="宋体"/>
          <w:b w:val="0"/>
          <w:i w:val="0"/>
          <w:caps w:val="0"/>
          <w:spacing w:val="0"/>
          <w:sz w:val="21"/>
          <w:szCs w:val="21"/>
          <w:bdr w:val="none" w:color="auto" w:sz="0" w:space="0"/>
        </w:rPr>
        <w:t>http://rsc.njue.edu.cn/</w:t>
      </w:r>
      <w:r>
        <w:rPr>
          <w:rFonts w:hint="eastAsia" w:ascii="宋体" w:hAnsi="宋体" w:eastAsia="宋体" w:cs="宋体"/>
          <w:b w:val="0"/>
          <w:i w:val="0"/>
          <w:caps w:val="0"/>
          <w:spacing w:val="0"/>
          <w:sz w:val="21"/>
          <w:szCs w:val="21"/>
          <w:bdr w:val="none" w:color="auto" w:sz="0" w:space="0"/>
        </w:rPr>
        <w:fldChar w:fldCharType="end"/>
      </w:r>
      <w:r>
        <w:rPr>
          <w:rFonts w:hint="eastAsia" w:ascii="宋体" w:hAnsi="宋体" w:eastAsia="宋体" w:cs="宋体"/>
          <w:b w:val="0"/>
          <w:i w:val="0"/>
          <w:caps w:val="0"/>
          <w:color w:val="000000"/>
          <w:spacing w:val="0"/>
          <w:sz w:val="21"/>
          <w:szCs w:val="21"/>
          <w:bdr w:val="none" w:color="auto" w:sz="0" w:space="0"/>
        </w:rPr>
        <w:t>）“招聘系统”在线登记报名信息。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 （二）报名注意事项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1、每位报考者限报考一个岗位，报名时须提交下列材料：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（1）《南京财经大学公开招聘人员报名表》（见附件2）；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2）提供专科、本科和硕士学历学位等证书、英语等级证书、计算机等级证书、身份证、专业技术职务资格证书等复印件；国内应届毕业生提供所在院校出具的省级教育行政部门统一印制的《毕业生双向选择就业推荐表》复印件；在国外取得学历学位者需提供教育部留学服务中心出具的《国外学历学位认证书》等证明材料复印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网络报名时，只需提交《南京财经大学公开招聘人员报名表》。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 2、本次公开招聘收取报名费100元。通过报名资格审查的考生，缴费和准考证领取时间详见南京财经大学招聘系统信息公告栏。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3、应聘人员提交的材料凡有弄虚作假者，一经查实，即取消考试和聘用资格。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4、同一岗位符合条件的报名人数少于该岗位招聘人数3倍的，将相应核减招聘岗位数或取消招聘岗位，并在招聘系统信息公告栏公告。被取消招聘岗位的应聘人员可在规定的时间内改报其他符合条件的岗位。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5、应聘人员与应聘部门负责人有夫妻关系、直系血亲关系、三代以内旁系血亲关系或者近姻亲关系的，不得应聘与该部门负责人员有直接上下级领导关系的岗位。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Style w:val="7"/>
          <w:rFonts w:hint="eastAsia" w:ascii="宋体" w:hAnsi="宋体" w:eastAsia="宋体" w:cs="宋体"/>
          <w:i w:val="0"/>
          <w:caps w:val="0"/>
          <w:color w:val="000000"/>
          <w:spacing w:val="0"/>
          <w:sz w:val="21"/>
          <w:szCs w:val="21"/>
          <w:bdr w:val="none" w:color="auto" w:sz="0" w:space="0"/>
        </w:rPr>
        <w:t>三、考核及组织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1、考核方式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考核工作包括笔试、面试两个环节。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1）笔试。笔试主要测试应聘者与岗位相适应的专业知识、应用能力和操作水平。笔试满分为100分，合格线为60分。笔试成绩将在学校招聘系统信息公告栏公布，应聘人员凭身份证号查询。笔试结束后，在笔试合格人员中，按各招聘岗位拟聘用人数1：3的比例范围内从高分到低分确定参加面试人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（2）面试。面试按照南京财经大学自行制定的办法执行，主要测试履行岗位职责所需的专业知识、业务能力和综合素质。面试满分为100分，合格线为60分，面试成绩当场公布。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（3）总成绩。应聘人员考核总成绩按百分制计算，总成绩按如下方式折算：总成绩=笔试成绩×40%+面试成绩×60%。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2、考核安排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（1）考核的时间和地点在南京财经大学招聘系统信息公告栏公布，应聘人员应按规定的时间和地点参加考试，否则按弃考处理。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（2）面试之前，参加面试人员提交报名注意事项中第（1）项材料原件（照片直接贴于报名表上）、第（2）项材料原件和复印件，进行资格复审后证件原件退回，复印件留存。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（3）所有招考工作（自报名截止之日起至公示拟聘用人选名单）一般在60个工作日内完成。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Style w:val="7"/>
          <w:rFonts w:hint="eastAsia" w:ascii="宋体" w:hAnsi="宋体" w:eastAsia="宋体" w:cs="宋体"/>
          <w:i w:val="0"/>
          <w:caps w:val="0"/>
          <w:color w:val="000000"/>
          <w:spacing w:val="0"/>
          <w:sz w:val="21"/>
          <w:szCs w:val="21"/>
          <w:bdr w:val="none" w:color="auto" w:sz="0" w:space="0"/>
        </w:rPr>
        <w:t>四、体检、考察及公示、聘用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（一）考核结束后，在合格人员中，根据总成绩，按招聘岗位拟聘人数1:1的比例从高分到低分确定参加体检人员。体检标准参照《国家公务员录用体检通用标准（试行）》执行。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（二）对体检合格人员由学校组织考察，并根据体检和考察结果，确定拟聘用人员名单。因体检、考察不合格等原因出现招聘岗位空缺时，不再递补。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（三）拟聘用人员名单将在江苏人事人才公共服务网公示7个工作日。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（四）对公示无异议人员，由学校为其办理有关聘用手续，并与其签订聘用合同。聘用人员实行3个月试用期，试用期满考核合格，予以定职定级。考核不合格者，取消聘用资格，终止聘用关系。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Style w:val="7"/>
          <w:rFonts w:hint="eastAsia" w:ascii="宋体" w:hAnsi="宋体" w:eastAsia="宋体" w:cs="宋体"/>
          <w:i w:val="0"/>
          <w:caps w:val="0"/>
          <w:color w:val="000000"/>
          <w:spacing w:val="0"/>
          <w:sz w:val="21"/>
          <w:szCs w:val="21"/>
          <w:bdr w:val="none" w:color="auto" w:sz="0" w:space="0"/>
        </w:rPr>
        <w:t>五、招聘政策咨询及监督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南京财经大学人事处负责回答此次招聘政策咨询。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bdr w:val="none" w:color="auto" w:sz="0" w:space="0"/>
        </w:rPr>
      </w:pPr>
      <w:r>
        <w:rPr>
          <w:rFonts w:hint="eastAsia" w:ascii="宋体" w:hAnsi="宋体" w:eastAsia="宋体" w:cs="宋体"/>
          <w:b w:val="0"/>
          <w:i w:val="0"/>
          <w:caps w:val="0"/>
          <w:color w:val="000000"/>
          <w:spacing w:val="0"/>
          <w:sz w:val="21"/>
          <w:szCs w:val="21"/>
          <w:bdr w:val="none" w:color="auto" w:sz="0" w:space="0"/>
        </w:rPr>
        <w:t>招聘政策咨询电话：025-86718678, 025-86718687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bdr w:val="none" w:color="auto" w:sz="0" w:space="0"/>
          <w:lang w:eastAsia="zh-CN"/>
        </w:rPr>
      </w:pPr>
      <w:r>
        <w:rPr>
          <w:rFonts w:hint="eastAsia" w:ascii="宋体" w:hAnsi="宋体" w:eastAsia="宋体" w:cs="宋体"/>
          <w:b w:val="0"/>
          <w:i w:val="0"/>
          <w:caps w:val="0"/>
          <w:color w:val="000000"/>
          <w:spacing w:val="0"/>
          <w:sz w:val="21"/>
          <w:szCs w:val="21"/>
          <w:bdr w:val="none" w:color="auto" w:sz="0" w:space="0"/>
          <w:lang w:eastAsia="zh-CN"/>
        </w:rPr>
        <w:t>邮箱：</w:t>
      </w:r>
      <w:r>
        <w:rPr>
          <w:rFonts w:hint="eastAsia" w:ascii="宋体" w:hAnsi="宋体" w:eastAsia="宋体" w:cs="宋体"/>
          <w:b w:val="0"/>
          <w:i w:val="0"/>
          <w:caps w:val="0"/>
          <w:color w:val="000000"/>
          <w:spacing w:val="0"/>
          <w:sz w:val="21"/>
          <w:szCs w:val="21"/>
        </w:rPr>
        <w:t>njuerszp@126.com</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联系人：何老师，唐老师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Style w:val="7"/>
          <w:rFonts w:hint="eastAsia" w:ascii="宋体" w:hAnsi="宋体" w:eastAsia="宋体" w:cs="宋体"/>
          <w:i w:val="0"/>
          <w:caps w:val="0"/>
          <w:color w:val="000000"/>
          <w:spacing w:val="0"/>
          <w:sz w:val="21"/>
          <w:szCs w:val="21"/>
          <w:bdr w:val="none" w:color="auto" w:sz="0" w:space="0"/>
        </w:rPr>
        <w:t>六、招聘工作监督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南京财经大学纪委、监察处对此次招聘工作进行纪律监督。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纪检监督电话：025-86718703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sz w:val="21"/>
          <w:szCs w:val="21"/>
          <w:bdr w:val="none" w:color="auto" w:sz="0" w:space="0"/>
        </w:rPr>
        <w:t>联系人：卢老师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420"/>
        <w:rPr>
          <w:rFonts w:hint="eastAsia" w:ascii="宋体" w:hAnsi="宋体" w:eastAsia="宋体" w:cs="宋体"/>
          <w:b w:val="0"/>
          <w:i w:val="0"/>
          <w:caps w:val="0"/>
          <w:color w:val="000000"/>
          <w:spacing w:val="0"/>
          <w:sz w:val="21"/>
          <w:szCs w:val="21"/>
          <w:bdr w:val="none" w:color="auto" w:sz="0" w:space="0"/>
        </w:rPr>
      </w:pPr>
    </w:p>
    <w:p>
      <w:pPr/>
    </w:p>
    <w:bookmarkEnd w:id="0"/>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微软雅黑">
    <w:panose1 w:val="020B0503020204020204"/>
    <w:charset w:val="86"/>
    <w:family w:val="roman"/>
    <w:pitch w:val="default"/>
    <w:sig w:usb0="80000287" w:usb1="280F3C52" w:usb2="00000016" w:usb3="00000000" w:csb0="0004001F" w:csb1="00000000"/>
  </w:font>
  <w:font w:name="Tahoma">
    <w:panose1 w:val="020B0604030504040204"/>
    <w:charset w:val="00"/>
    <w:family w:val="roman"/>
    <w:pitch w:val="default"/>
    <w:sig w:usb0="E1002EFF" w:usb1="C000605B" w:usb2="00000029" w:usb3="00000000" w:csb0="200101FF" w:csb1="2028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微软雅黑">
    <w:panose1 w:val="020B0503020204020204"/>
    <w:charset w:val="86"/>
    <w:family w:val="modern"/>
    <w:pitch w:val="default"/>
    <w:sig w:usb0="80000287" w:usb1="280F3C52" w:usb2="00000016" w:usb3="00000000" w:csb0="0004001F" w:csb1="00000000"/>
  </w:font>
  <w:font w:name="Tahoma">
    <w:panose1 w:val="020B0604030504040204"/>
    <w:charset w:val="00"/>
    <w:family w:val="modern"/>
    <w:pitch w:val="default"/>
    <w:sig w:usb0="E1002EFF" w:usb1="C000605B" w:usb2="00000029" w:usb3="00000000" w:csb0="200101FF" w:csb1="2028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decorative"/>
    <w:pitch w:val="default"/>
    <w:sig w:usb0="80000287" w:usb1="280F3C52" w:usb2="00000016" w:usb3="00000000" w:csb0="0004001F" w:csb1="00000000"/>
  </w:font>
  <w:font w:name="Tahoma">
    <w:panose1 w:val="020B0604030504040204"/>
    <w:charset w:val="00"/>
    <w:family w:val="decorative"/>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BreakWrappedTables/>
    <w:doNotWrapTextWithPunct/>
    <w:doNotUseEastAsianBreakRules/>
    <w:useFELayout/>
    <w:doNotUseIndentAsNumberingTabStop/>
    <w:useAltKinsokuLineBreakRules/>
    <w:compatSetting w:name="compatibilityMode" w:uri="http://schemas.microsoft.com/office/word" w:val="12"/>
  </w:compat>
  <w:rsids>
    <w:rsidRoot w:val="00D31D50"/>
    <w:rsid w:val="00080ECD"/>
    <w:rsid w:val="00172AB6"/>
    <w:rsid w:val="002374DF"/>
    <w:rsid w:val="002B256D"/>
    <w:rsid w:val="00323B43"/>
    <w:rsid w:val="003624FD"/>
    <w:rsid w:val="003D37D8"/>
    <w:rsid w:val="00426133"/>
    <w:rsid w:val="004358AB"/>
    <w:rsid w:val="00491898"/>
    <w:rsid w:val="0064118D"/>
    <w:rsid w:val="00750051"/>
    <w:rsid w:val="008B7726"/>
    <w:rsid w:val="00B07A5A"/>
    <w:rsid w:val="00B27DFC"/>
    <w:rsid w:val="00CA2114"/>
    <w:rsid w:val="00D31D50"/>
    <w:rsid w:val="00DF6ECE"/>
    <w:rsid w:val="00FC5156"/>
    <w:rsid w:val="02233590"/>
    <w:rsid w:val="04FA0B3A"/>
    <w:rsid w:val="0CED4443"/>
    <w:rsid w:val="0DBE4B1B"/>
    <w:rsid w:val="130D494D"/>
    <w:rsid w:val="1ADE00A1"/>
    <w:rsid w:val="1B672584"/>
    <w:rsid w:val="1BB33CDD"/>
    <w:rsid w:val="23651C9F"/>
    <w:rsid w:val="23B50B24"/>
    <w:rsid w:val="48655C56"/>
    <w:rsid w:val="49AE366E"/>
    <w:rsid w:val="52D576F4"/>
    <w:rsid w:val="544F49E2"/>
    <w:rsid w:val="57821021"/>
    <w:rsid w:val="59163636"/>
    <w:rsid w:val="5ACC5286"/>
    <w:rsid w:val="5D3024F2"/>
    <w:rsid w:val="5DDF358F"/>
    <w:rsid w:val="5EAD4EE1"/>
    <w:rsid w:val="5EC6388D"/>
    <w:rsid w:val="62385432"/>
    <w:rsid w:val="651313E3"/>
    <w:rsid w:val="6A333F49"/>
    <w:rsid w:val="6C7E4B4E"/>
    <w:rsid w:val="6CEE3336"/>
    <w:rsid w:val="78B16511"/>
    <w:rsid w:val="7E477DB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pPr>
      <w:spacing w:after="0"/>
    </w:pPr>
    <w:rPr>
      <w:sz w:val="18"/>
      <w:szCs w:val="18"/>
    </w:rPr>
  </w:style>
  <w:style w:type="paragraph" w:styleId="3">
    <w:name w:val="footer"/>
    <w:basedOn w:val="1"/>
    <w:link w:val="12"/>
    <w:unhideWhenUsed/>
    <w:qFormat/>
    <w:uiPriority w:val="99"/>
    <w:pPr>
      <w:tabs>
        <w:tab w:val="center" w:pos="4153"/>
        <w:tab w:val="right" w:pos="8306"/>
      </w:tabs>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rPr>
  </w:style>
  <w:style w:type="character" w:styleId="8">
    <w:name w:val="FollowedHyperlink"/>
    <w:basedOn w:val="6"/>
    <w:unhideWhenUsed/>
    <w:qFormat/>
    <w:uiPriority w:val="99"/>
    <w:rPr>
      <w:color w:val="800080" w:themeColor="followedHyperlink"/>
      <w:u w:val="single"/>
    </w:rPr>
  </w:style>
  <w:style w:type="character" w:styleId="9">
    <w:name w:val="Hyperlink"/>
    <w:basedOn w:val="6"/>
    <w:unhideWhenUsed/>
    <w:qFormat/>
    <w:uiPriority w:val="99"/>
    <w:rPr>
      <w:color w:val="0000FF" w:themeColor="hyperlink"/>
      <w:u w:val="single"/>
    </w:rPr>
  </w:style>
  <w:style w:type="character" w:customStyle="1" w:styleId="11">
    <w:name w:val="页眉 Char"/>
    <w:basedOn w:val="6"/>
    <w:link w:val="4"/>
    <w:semiHidden/>
    <w:qFormat/>
    <w:uiPriority w:val="99"/>
    <w:rPr>
      <w:rFonts w:ascii="Tahoma" w:hAnsi="Tahoma"/>
      <w:sz w:val="18"/>
      <w:szCs w:val="18"/>
    </w:rPr>
  </w:style>
  <w:style w:type="character" w:customStyle="1" w:styleId="12">
    <w:name w:val="页脚 Char"/>
    <w:basedOn w:val="6"/>
    <w:link w:val="3"/>
    <w:semiHidden/>
    <w:qFormat/>
    <w:uiPriority w:val="99"/>
    <w:rPr>
      <w:rFonts w:ascii="Tahoma" w:hAnsi="Tahoma"/>
      <w:sz w:val="18"/>
      <w:szCs w:val="18"/>
    </w:rPr>
  </w:style>
  <w:style w:type="character" w:customStyle="1" w:styleId="13">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504</Words>
  <Characters>2879</Characters>
  <Lines>23</Lines>
  <Paragraphs>6</Paragraphs>
  <ScaleCrop>false</ScaleCrop>
  <LinksUpToDate>false</LinksUpToDate>
  <CharactersWithSpaces>3377</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2016-05-25T07:32:13Z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