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480"/>
        <w:rPr>
          <w:rFonts w:hint="eastAsia" w:ascii="宋体" w:hAnsi="宋体" w:eastAsia="宋体" w:cs="宋体"/>
          <w:kern w:val="0"/>
          <w:sz w:val="24"/>
          <w:szCs w:val="24"/>
          <w:u w:val="single"/>
          <w:lang w:eastAsia="zh-CN"/>
        </w:rPr>
      </w:pPr>
    </w:p>
    <w:p>
      <w:pPr>
        <w:ind w:firstLine="480"/>
        <w:rPr>
          <w:rFonts w:hint="eastAsia" w:ascii="宋体" w:hAnsi="宋体" w:eastAsia="宋体" w:cs="宋体"/>
          <w:kern w:val="0"/>
          <w:sz w:val="24"/>
          <w:szCs w:val="24"/>
          <w:u w:val="single"/>
          <w:lang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  <w:u w:val="single"/>
          <w:lang w:eastAsia="zh-CN"/>
        </w:rPr>
        <w:t>上海辰智商务信息咨询公司</w:t>
      </w:r>
    </w:p>
    <w:p>
      <w:pPr>
        <w:ind w:firstLine="480"/>
        <w:rPr>
          <w:rFonts w:hint="eastAsia" w:ascii="宋体" w:hAnsi="宋体" w:eastAsia="宋体" w:cs="宋体"/>
          <w:kern w:val="0"/>
          <w:sz w:val="24"/>
          <w:szCs w:val="24"/>
          <w:u w:val="single"/>
          <w:lang w:eastAsia="zh-CN"/>
        </w:rPr>
      </w:pPr>
    </w:p>
    <w:p>
      <w:pPr>
        <w:ind w:firstLine="480"/>
        <w:rPr>
          <w:rFonts w:hint="eastAsia" w:ascii="宋体" w:hAnsi="宋体" w:eastAsia="宋体" w:cs="宋体"/>
          <w:kern w:val="0"/>
          <w:sz w:val="24"/>
          <w:szCs w:val="24"/>
        </w:rPr>
      </w:pPr>
      <w:r>
        <w:rPr>
          <w:rFonts w:ascii="宋体" w:hAnsi="宋体" w:eastAsia="宋体" w:cs="宋体"/>
          <w:kern w:val="0"/>
          <w:sz w:val="24"/>
          <w:szCs w:val="24"/>
        </w:rPr>
        <w:t>辰智作为渠道大数据分析的领导者，一直致力于</w:t>
      </w:r>
      <w:r>
        <w:rPr>
          <w:rFonts w:hint="eastAsia" w:ascii="宋体" w:hAnsi="宋体" w:eastAsia="宋体" w:cs="宋体"/>
          <w:kern w:val="0"/>
          <w:sz w:val="24"/>
          <w:szCs w:val="24"/>
        </w:rPr>
        <w:t>大数据分析服务</w:t>
      </w:r>
      <w:r>
        <w:rPr>
          <w:rFonts w:ascii="宋体" w:hAnsi="宋体" w:eastAsia="宋体" w:cs="宋体"/>
          <w:kern w:val="0"/>
          <w:sz w:val="24"/>
          <w:szCs w:val="24"/>
        </w:rPr>
        <w:t>和商业数据应用</w:t>
      </w:r>
      <w:r>
        <w:rPr>
          <w:rFonts w:hint="eastAsia" w:ascii="宋体" w:hAnsi="宋体" w:eastAsia="宋体" w:cs="宋体"/>
          <w:kern w:val="0"/>
          <w:sz w:val="24"/>
          <w:szCs w:val="24"/>
        </w:rPr>
        <w:t>，</w:t>
      </w:r>
      <w:r>
        <w:rPr>
          <w:rFonts w:ascii="宋体" w:hAnsi="宋体" w:eastAsia="宋体" w:cs="宋体"/>
          <w:kern w:val="0"/>
          <w:sz w:val="24"/>
          <w:szCs w:val="24"/>
        </w:rPr>
        <w:t>并</w:t>
      </w:r>
      <w:r>
        <w:rPr>
          <w:rFonts w:hint="eastAsia" w:ascii="宋体" w:hAnsi="宋体" w:eastAsia="宋体" w:cs="宋体"/>
          <w:kern w:val="0"/>
          <w:sz w:val="24"/>
          <w:szCs w:val="24"/>
        </w:rPr>
        <w:t>以上海总部为中心，成立本地化网络，网点覆盖华东、华北、华南、华中、西南、东北。辰智是一家</w:t>
      </w:r>
      <w:r>
        <w:rPr>
          <w:rFonts w:ascii="宋体" w:hAnsi="宋体" w:eastAsia="宋体" w:cs="宋体"/>
          <w:kern w:val="0"/>
          <w:sz w:val="24"/>
          <w:szCs w:val="24"/>
        </w:rPr>
        <w:t>年轻的公司</w:t>
      </w:r>
      <w:r>
        <w:rPr>
          <w:rFonts w:hint="eastAsia" w:ascii="宋体" w:hAnsi="宋体" w:eastAsia="宋体" w:cs="宋体"/>
          <w:kern w:val="0"/>
          <w:sz w:val="24"/>
          <w:szCs w:val="24"/>
        </w:rPr>
        <w:t>，公司内部朝气蓬勃，</w:t>
      </w:r>
      <w:r>
        <w:rPr>
          <w:rFonts w:ascii="宋体" w:hAnsi="宋体" w:eastAsia="宋体" w:cs="宋体"/>
          <w:kern w:val="0"/>
          <w:sz w:val="24"/>
          <w:szCs w:val="24"/>
        </w:rPr>
        <w:t>凭借着我们在大数据分析服务和商业数据应用方面的专业性与</w:t>
      </w:r>
      <w:r>
        <w:rPr>
          <w:rFonts w:hint="eastAsia" w:ascii="宋体" w:hAnsi="宋体" w:eastAsia="宋体" w:cs="宋体"/>
          <w:kern w:val="0"/>
          <w:sz w:val="24"/>
          <w:szCs w:val="24"/>
        </w:rPr>
        <w:t>前瞻性</w:t>
      </w:r>
      <w:r>
        <w:rPr>
          <w:rFonts w:ascii="宋体" w:hAnsi="宋体" w:eastAsia="宋体" w:cs="宋体"/>
          <w:kern w:val="0"/>
          <w:sz w:val="24"/>
          <w:szCs w:val="24"/>
        </w:rPr>
        <w:t>，已经与很多国际性大企业建立了长期的合作。</w:t>
      </w:r>
    </w:p>
    <w:p>
      <w:pPr>
        <w:ind w:firstLine="480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辰智一直很重视公司内部的人才培养与储备</w:t>
      </w:r>
      <w:r>
        <w:rPr>
          <w:rFonts w:ascii="宋体" w:hAnsi="宋体" w:eastAsia="宋体" w:cs="宋体"/>
          <w:kern w:val="0"/>
          <w:sz w:val="24"/>
          <w:szCs w:val="24"/>
        </w:rPr>
        <w:t>，与</w:t>
      </w:r>
      <w:r>
        <w:rPr>
          <w:rFonts w:hint="eastAsia" w:ascii="宋体" w:hAnsi="宋体" w:eastAsia="宋体" w:cs="宋体"/>
          <w:kern w:val="0"/>
          <w:sz w:val="24"/>
          <w:szCs w:val="24"/>
        </w:rPr>
        <w:t>全国各大高校</w:t>
      </w:r>
      <w:r>
        <w:rPr>
          <w:rFonts w:ascii="宋体" w:hAnsi="宋体" w:eastAsia="宋体" w:cs="宋体"/>
          <w:kern w:val="0"/>
          <w:sz w:val="24"/>
          <w:szCs w:val="24"/>
        </w:rPr>
        <w:t>保持</w:t>
      </w:r>
      <w:r>
        <w:rPr>
          <w:rFonts w:hint="eastAsia" w:ascii="宋体" w:hAnsi="宋体" w:eastAsia="宋体" w:cs="宋体"/>
          <w:kern w:val="0"/>
          <w:sz w:val="24"/>
          <w:szCs w:val="24"/>
        </w:rPr>
        <w:t>着</w:t>
      </w:r>
      <w:r>
        <w:rPr>
          <w:rFonts w:ascii="宋体" w:hAnsi="宋体" w:eastAsia="宋体" w:cs="宋体"/>
          <w:kern w:val="0"/>
          <w:sz w:val="24"/>
          <w:szCs w:val="24"/>
        </w:rPr>
        <w:t>长期的</w:t>
      </w:r>
      <w:r>
        <w:rPr>
          <w:rFonts w:hint="eastAsia" w:ascii="宋体" w:hAnsi="宋体" w:eastAsia="宋体" w:cs="宋体"/>
          <w:kern w:val="0"/>
          <w:sz w:val="24"/>
          <w:szCs w:val="24"/>
        </w:rPr>
        <w:t>人才储备计划，并邀请知名技术与行业专家</w:t>
      </w:r>
      <w:r>
        <w:rPr>
          <w:rFonts w:ascii="宋体" w:hAnsi="宋体" w:eastAsia="宋体" w:cs="宋体"/>
          <w:kern w:val="0"/>
          <w:sz w:val="24"/>
          <w:szCs w:val="24"/>
        </w:rPr>
        <w:t>成立了辰智研究</w:t>
      </w:r>
      <w:r>
        <w:rPr>
          <w:rFonts w:hint="eastAsia" w:ascii="宋体" w:hAnsi="宋体" w:eastAsia="宋体" w:cs="宋体"/>
          <w:kern w:val="0"/>
          <w:sz w:val="24"/>
          <w:szCs w:val="24"/>
        </w:rPr>
        <w:t>院，为企业运营与创新提供技术支持与保障。</w:t>
      </w:r>
    </w:p>
    <w:p>
      <w:pPr>
        <w:ind w:firstLine="480"/>
        <w:rPr>
          <w:rFonts w:hint="eastAsia"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让数据说话，用故事交流，辰智期待你的加入！</w:t>
      </w:r>
    </w:p>
    <w:p>
      <w:pPr>
        <w:ind w:firstLine="480"/>
        <w:rPr>
          <w:rFonts w:hint="eastAsia" w:ascii="宋体" w:hAnsi="宋体" w:eastAsia="宋体" w:cs="宋体"/>
          <w:kern w:val="0"/>
          <w:sz w:val="24"/>
          <w:szCs w:val="24"/>
        </w:rPr>
      </w:pPr>
    </w:p>
    <w:p>
      <w:pPr>
        <w:ind w:firstLine="480"/>
        <w:rPr>
          <w:rFonts w:hint="eastAsia" w:ascii="宋体" w:hAnsi="宋体" w:eastAsia="宋体" w:cs="宋体"/>
          <w:kern w:val="0"/>
          <w:sz w:val="24"/>
          <w:szCs w:val="24"/>
        </w:rPr>
      </w:pPr>
    </w:p>
    <w:p>
      <w:pPr>
        <w:ind w:firstLine="480"/>
        <w:rPr>
          <w:rFonts w:hint="eastAsia" w:ascii="宋体" w:hAnsi="宋体" w:eastAsia="宋体" w:cs="宋体"/>
          <w:kern w:val="0"/>
          <w:sz w:val="24"/>
          <w:szCs w:val="24"/>
        </w:rPr>
      </w:pPr>
    </w:p>
    <w:p>
      <w:pPr>
        <w:ind w:firstLine="480"/>
        <w:rPr>
          <w:rFonts w:hint="eastAsia" w:ascii="宋体" w:hAnsi="宋体" w:eastAsia="宋体" w:cs="宋体"/>
          <w:kern w:val="0"/>
          <w:sz w:val="24"/>
          <w:szCs w:val="24"/>
        </w:rPr>
      </w:pPr>
    </w:p>
    <w:p>
      <w:pPr>
        <w:ind w:firstLine="480"/>
        <w:rPr>
          <w:rFonts w:hint="eastAsia" w:ascii="宋体" w:hAnsi="宋体" w:eastAsia="宋体" w:cs="宋体"/>
          <w:kern w:val="0"/>
          <w:sz w:val="24"/>
          <w:szCs w:val="24"/>
          <w:u w:val="single"/>
        </w:rPr>
      </w:pPr>
      <w:r>
        <w:rPr>
          <w:rFonts w:hint="eastAsia" w:ascii="宋体" w:hAnsi="宋体" w:eastAsia="宋体" w:cs="宋体"/>
          <w:kern w:val="0"/>
          <w:sz w:val="24"/>
          <w:szCs w:val="24"/>
          <w:u w:val="single"/>
          <w:lang w:eastAsia="zh-CN"/>
        </w:rPr>
        <w:t>一、财务</w:t>
      </w:r>
      <w:r>
        <w:rPr>
          <w:rFonts w:hint="eastAsia" w:ascii="宋体" w:hAnsi="宋体" w:eastAsia="宋体" w:cs="宋体"/>
          <w:kern w:val="0"/>
          <w:sz w:val="24"/>
          <w:szCs w:val="24"/>
          <w:u w:val="single"/>
        </w:rPr>
        <w:t>中心：</w:t>
      </w:r>
      <w:r>
        <w:rPr>
          <w:rFonts w:hint="eastAsia" w:ascii="宋体" w:hAnsi="宋体" w:eastAsia="宋体" w:cs="宋体"/>
          <w:kern w:val="0"/>
          <w:sz w:val="24"/>
          <w:szCs w:val="24"/>
          <w:u w:val="single"/>
          <w:lang w:eastAsia="zh-CN"/>
        </w:rPr>
        <w:t>财务实习生（</w:t>
      </w:r>
      <w:r>
        <w:rPr>
          <w:rFonts w:hint="eastAsia" w:ascii="宋体" w:hAnsi="宋体" w:eastAsia="宋体" w:cs="宋体"/>
          <w:kern w:val="0"/>
          <w:sz w:val="24"/>
          <w:szCs w:val="24"/>
          <w:u w:val="single"/>
          <w:lang w:val="en-US" w:eastAsia="zh-CN"/>
        </w:rPr>
        <w:t>1名</w:t>
      </w:r>
      <w:r>
        <w:rPr>
          <w:rFonts w:hint="eastAsia" w:ascii="宋体" w:hAnsi="宋体" w:eastAsia="宋体" w:cs="宋体"/>
          <w:kern w:val="0"/>
          <w:sz w:val="24"/>
          <w:szCs w:val="24"/>
          <w:u w:val="single"/>
          <w:lang w:eastAsia="zh-CN"/>
        </w:rPr>
        <w:t>）</w:t>
      </w:r>
    </w:p>
    <w:p>
      <w:pPr>
        <w:ind w:firstLine="480"/>
        <w:rPr>
          <w:rFonts w:hint="eastAsia"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工作描述：</w:t>
      </w:r>
    </w:p>
    <w:p>
      <w:pPr>
        <w:ind w:firstLine="480"/>
        <w:rPr>
          <w:rFonts w:hint="eastAsia"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1、协助财务部门进行日常工作；</w:t>
      </w:r>
    </w:p>
    <w:p>
      <w:pPr>
        <w:ind w:firstLine="480"/>
        <w:rPr>
          <w:rFonts w:hint="eastAsia"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2、学习使用金蝶等财务软件进行实际操作；</w:t>
      </w:r>
    </w:p>
    <w:p>
      <w:pPr>
        <w:ind w:firstLine="480"/>
        <w:rPr>
          <w:rFonts w:hint="eastAsia"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3、协助财务部门每月的报销、凭证、报税工作；</w:t>
      </w:r>
    </w:p>
    <w:p>
      <w:pPr>
        <w:ind w:firstLine="480"/>
        <w:rPr>
          <w:rFonts w:hint="eastAsia"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4、帮助公司去税务局，工商局办理相关业务。</w:t>
      </w:r>
    </w:p>
    <w:p>
      <w:pPr>
        <w:ind w:firstLine="480"/>
        <w:rPr>
          <w:rFonts w:hint="eastAsia"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任职要求：</w:t>
      </w:r>
    </w:p>
    <w:p>
      <w:pPr>
        <w:ind w:firstLine="480"/>
        <w:rPr>
          <w:rFonts w:hint="eastAsia"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1、财务/会计等相关专业；</w:t>
      </w:r>
    </w:p>
    <w:p>
      <w:pPr>
        <w:ind w:firstLine="480"/>
        <w:rPr>
          <w:rFonts w:hint="eastAsia"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2、希望通过实习能够对财务部门有所了解的同学；</w:t>
      </w:r>
    </w:p>
    <w:p>
      <w:pPr>
        <w:ind w:firstLine="480"/>
        <w:rPr>
          <w:rFonts w:hint="eastAsia"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3、希望能够了解时下最火的大数据公司的同学；</w:t>
      </w:r>
    </w:p>
    <w:p>
      <w:pPr>
        <w:ind w:firstLine="480"/>
        <w:rPr>
          <w:rFonts w:hint="eastAsia"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4、认真负责，主动性强的同学。</w:t>
      </w:r>
    </w:p>
    <w:p>
      <w:pPr>
        <w:ind w:firstLine="480"/>
        <w:rPr>
          <w:rFonts w:hint="eastAsia" w:ascii="宋体" w:hAnsi="宋体" w:eastAsia="宋体" w:cs="宋体"/>
          <w:kern w:val="0"/>
          <w:sz w:val="24"/>
          <w:szCs w:val="24"/>
        </w:rPr>
      </w:pPr>
    </w:p>
    <w:p>
      <w:pPr>
        <w:ind w:firstLine="480"/>
        <w:rPr>
          <w:rFonts w:hint="eastAsia" w:ascii="宋体" w:hAnsi="宋体" w:eastAsia="宋体" w:cs="宋体"/>
          <w:kern w:val="0"/>
          <w:sz w:val="24"/>
          <w:szCs w:val="24"/>
        </w:rPr>
      </w:pPr>
    </w:p>
    <w:p>
      <w:pPr>
        <w:ind w:firstLine="480"/>
        <w:rPr>
          <w:rFonts w:hint="eastAsia" w:ascii="宋体" w:hAnsi="宋体" w:eastAsia="宋体" w:cs="宋体"/>
          <w:kern w:val="0"/>
          <w:sz w:val="24"/>
          <w:szCs w:val="24"/>
          <w:u w:val="single"/>
          <w:lang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  <w:u w:val="single"/>
          <w:lang w:eastAsia="zh-CN"/>
        </w:rPr>
        <w:t>二、研究中心：研究员助理</w:t>
      </w:r>
      <w:bookmarkStart w:id="0" w:name="_GoBack"/>
      <w:bookmarkEnd w:id="0"/>
      <w:r>
        <w:rPr>
          <w:rFonts w:hint="eastAsia" w:ascii="宋体" w:hAnsi="宋体" w:eastAsia="宋体" w:cs="宋体"/>
          <w:kern w:val="0"/>
          <w:sz w:val="24"/>
          <w:szCs w:val="24"/>
          <w:u w:val="single"/>
          <w:lang w:eastAsia="zh-CN"/>
        </w:rPr>
        <w:t>（</w:t>
      </w:r>
      <w:r>
        <w:rPr>
          <w:rFonts w:hint="eastAsia" w:ascii="宋体" w:hAnsi="宋体" w:eastAsia="宋体" w:cs="宋体"/>
          <w:kern w:val="0"/>
          <w:sz w:val="24"/>
          <w:szCs w:val="24"/>
          <w:u w:val="single"/>
          <w:lang w:val="en-US" w:eastAsia="zh-CN"/>
        </w:rPr>
        <w:t>5名</w:t>
      </w:r>
      <w:r>
        <w:rPr>
          <w:rFonts w:hint="eastAsia" w:ascii="宋体" w:hAnsi="宋体" w:eastAsia="宋体" w:cs="宋体"/>
          <w:kern w:val="0"/>
          <w:sz w:val="24"/>
          <w:szCs w:val="24"/>
          <w:u w:val="single"/>
          <w:lang w:eastAsia="zh-CN"/>
        </w:rPr>
        <w:t>）</w:t>
      </w:r>
    </w:p>
    <w:p>
      <w:pPr>
        <w:ind w:firstLine="480"/>
        <w:rPr>
          <w:rFonts w:hint="eastAsia"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工作描述：</w:t>
      </w:r>
    </w:p>
    <w:p>
      <w:pPr>
        <w:ind w:firstLine="480"/>
        <w:rPr>
          <w:rFonts w:hint="eastAsia" w:ascii="宋体" w:hAnsi="宋体" w:eastAsia="宋体" w:cs="宋体"/>
          <w:kern w:val="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eastAsia="zh-CN"/>
        </w:rPr>
        <w:t>1. 熟练使用PPT和EXCEL</w:t>
      </w:r>
    </w:p>
    <w:p>
      <w:pPr>
        <w:ind w:firstLine="480"/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2、运用各种调研方式协助研究员进行项目开展（邮件、电话、传真等）</w:t>
      </w:r>
    </w:p>
    <w:p>
      <w:pPr>
        <w:ind w:firstLine="480"/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3、招聘专业不限，男女不限</w:t>
      </w:r>
    </w:p>
    <w:p>
      <w:pPr>
        <w:ind w:firstLine="480"/>
        <w:rPr>
          <w:rFonts w:hint="eastAsia" w:ascii="宋体" w:hAnsi="宋体" w:eastAsia="宋体" w:cs="宋体"/>
          <w:kern w:val="0"/>
          <w:sz w:val="24"/>
          <w:szCs w:val="24"/>
          <w:lang w:eastAsia="zh-CN"/>
        </w:rPr>
      </w:pPr>
    </w:p>
    <w:p>
      <w:pPr>
        <w:ind w:firstLine="480"/>
        <w:rPr>
          <w:rFonts w:hint="eastAsia" w:ascii="宋体" w:hAnsi="宋体" w:eastAsia="宋体" w:cs="宋体"/>
          <w:kern w:val="0"/>
          <w:sz w:val="24"/>
          <w:szCs w:val="24"/>
          <w:lang w:eastAsia="zh-CN"/>
        </w:rPr>
      </w:pPr>
    </w:p>
    <w:p>
      <w:pPr>
        <w:numPr>
          <w:ilvl w:val="0"/>
          <w:numId w:val="1"/>
        </w:numPr>
        <w:ind w:firstLine="480"/>
        <w:rPr>
          <w:rFonts w:hint="eastAsia" w:ascii="宋体" w:hAnsi="宋体" w:eastAsia="宋体" w:cs="宋体"/>
          <w:kern w:val="0"/>
          <w:sz w:val="24"/>
          <w:szCs w:val="24"/>
          <w:u w:val="single"/>
          <w:lang w:val="en-US"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  <w:u w:val="single"/>
          <w:lang w:eastAsia="zh-CN"/>
        </w:rPr>
        <w:t>研发中心：</w:t>
      </w:r>
      <w:r>
        <w:rPr>
          <w:rFonts w:hint="eastAsia" w:ascii="宋体" w:hAnsi="宋体" w:eastAsia="宋体" w:cs="宋体"/>
          <w:kern w:val="0"/>
          <w:sz w:val="24"/>
          <w:szCs w:val="24"/>
          <w:u w:val="single"/>
          <w:lang w:val="en-US" w:eastAsia="zh-CN"/>
        </w:rPr>
        <w:t>Java开发工程师助理（3名）</w:t>
      </w:r>
    </w:p>
    <w:p>
      <w:pPr>
        <w:ind w:firstLine="480"/>
        <w:rPr>
          <w:rFonts w:hint="eastAsia"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工作描述：</w:t>
      </w:r>
    </w:p>
    <w:p>
      <w:pPr>
        <w:numPr>
          <w:ilvl w:val="0"/>
          <w:numId w:val="0"/>
        </w:numP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</w:pPr>
    </w:p>
    <w:p>
      <w:pPr>
        <w:numPr>
          <w:ilvl w:val="0"/>
          <w:numId w:val="0"/>
        </w:numP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1.计算机及相关专业毕业；</w:t>
      </w:r>
    </w:p>
    <w:p>
      <w:pPr>
        <w:numPr>
          <w:ilvl w:val="0"/>
          <w:numId w:val="0"/>
        </w:numP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2.理解面向对象技术、设计模式和数据库的设计方法，并熟练掌握主流J2EE开源框架如 Servlet, JDBC, Struts, Spring, Hibernate,ibatis等的原理和方法；</w:t>
      </w:r>
    </w:p>
    <w:p>
      <w:pPr>
        <w:numPr>
          <w:ilvl w:val="0"/>
          <w:numId w:val="0"/>
        </w:numP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3.熟悉应用服务器（WebSphere/WebLogic/Tomcat）的安装、配置和应用布署，熟悉主流关系数据库（如oracle/DB2/SQL Server等）的开发和应用特性。</w:t>
      </w:r>
    </w:p>
    <w:p>
      <w:pPr>
        <w:numPr>
          <w:ilvl w:val="0"/>
          <w:numId w:val="0"/>
        </w:numP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4.熟悉HTML、DIV/CSS、Javascript、Extjs，jsp等Web编程技术和浏览器兼容性开发经验优先；</w:t>
      </w:r>
    </w:p>
    <w:p>
      <w:pPr>
        <w:numPr>
          <w:ilvl w:val="0"/>
          <w:numId w:val="0"/>
        </w:numP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5.熟悉Linux操作系统优先；</w:t>
      </w:r>
    </w:p>
    <w:p>
      <w:pPr>
        <w:numPr>
          <w:ilvl w:val="0"/>
          <w:numId w:val="0"/>
        </w:numP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6. 有sql优化和数据仓库开发经验优先</w:t>
      </w:r>
    </w:p>
    <w:p>
      <w:pPr>
        <w:numPr>
          <w:ilvl w:val="0"/>
          <w:numId w:val="0"/>
        </w:numP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7. 工作积极、认真、负责，有较强的学习能力，有较强的团队协作能力。</w:t>
      </w:r>
    </w:p>
    <w:p>
      <w:pPr>
        <w:numPr>
          <w:ilvl w:val="0"/>
          <w:numId w:val="0"/>
        </w:numP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</w:pPr>
    </w:p>
    <w:p>
      <w:pPr>
        <w:numPr>
          <w:ilvl w:val="0"/>
          <w:numId w:val="0"/>
        </w:numP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</w:pPr>
    </w:p>
    <w:p>
      <w:pPr>
        <w:numPr>
          <w:ilvl w:val="0"/>
          <w:numId w:val="0"/>
        </w:numP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以上岗位招聘薪资面议，正式毕业后择优录用，办理正式员工劳动手续，欢迎应届毕业生同学来加入我们！</w:t>
      </w:r>
    </w:p>
    <w:p>
      <w:pPr>
        <w:numPr>
          <w:ilvl w:val="0"/>
          <w:numId w:val="0"/>
        </w:numP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</w:pPr>
    </w:p>
    <w:p>
      <w:pPr>
        <w:numPr>
          <w:ilvl w:val="0"/>
          <w:numId w:val="0"/>
        </w:numP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</w:pPr>
    </w:p>
    <w:p>
      <w:pPr>
        <w:numPr>
          <w:ilvl w:val="0"/>
          <w:numId w:val="0"/>
        </w:numP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上海辰智商务信息咨询有限公司</w:t>
      </w:r>
    </w:p>
    <w:p>
      <w:pPr>
        <w:numPr>
          <w:ilvl w:val="0"/>
          <w:numId w:val="0"/>
        </w:numP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上海市杨浦区黄兴路2005弄2号楼15楼</w:t>
      </w:r>
    </w:p>
    <w:p>
      <w:pPr>
        <w:numPr>
          <w:ilvl w:val="0"/>
          <w:numId w:val="0"/>
        </w:numP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电话：021-52736567*8027</w:t>
      </w:r>
    </w:p>
    <w:p>
      <w:pPr>
        <w:numPr>
          <w:ilvl w:val="0"/>
          <w:numId w:val="0"/>
        </w:numP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邮箱：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fldChar w:fldCharType="begin"/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instrText xml:space="preserve"> HYPERLINK "mailto:hr@chenzhimr.com" </w:instrTex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fldChar w:fldCharType="separate"/>
      </w:r>
      <w:r>
        <w:rPr>
          <w:rStyle w:val="5"/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hr@chenzhimr.com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fldChar w:fldCharType="end"/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 xml:space="preserve"> 朱经理 </w:t>
      </w:r>
    </w:p>
    <w:p>
      <w:pPr>
        <w:numPr>
          <w:ilvl w:val="0"/>
          <w:numId w:val="0"/>
        </w:numP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</w:pPr>
    </w:p>
    <w:p>
      <w:pPr>
        <w:numPr>
          <w:ilvl w:val="0"/>
          <w:numId w:val="0"/>
        </w:numP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</w:pPr>
    </w:p>
    <w:sectPr>
      <w:headerReference r:id="rId3" w:type="default"/>
      <w:pgSz w:w="11906" w:h="16838"/>
      <w:pgMar w:top="1440" w:right="1800" w:bottom="1440" w:left="1800" w:header="851" w:footer="992" w:gutter="0"/>
      <w:pgBorders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libri Light">
    <w:altName w:val="Calibri"/>
    <w:panose1 w:val="020F0302020204030204"/>
    <w:charset w:val="00"/>
    <w:family w:val="swiss"/>
    <w:pitch w:val="default"/>
    <w:sig w:usb0="00000000" w:usb1="00000000" w:usb2="00000000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widowControl w:val="0"/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  <w:between w:val="none" w:color="auto" w:sz="0" w:space="0"/>
      </w:pBdr>
      <w:snapToGrid w:val="0"/>
      <w:jc w:val="left"/>
      <w:rPr>
        <w:rFonts w:hint="eastAsia" w:eastAsiaTheme="minorEastAsia"/>
        <w:lang w:eastAsia="zh-CN"/>
      </w:rPr>
    </w:pPr>
    <w:r>
      <w:rPr>
        <w:rFonts w:hint="eastAsia" w:eastAsiaTheme="minorEastAsia"/>
        <w:lang w:eastAsia="zh-CN"/>
      </w:rPr>
      <w:drawing>
        <wp:inline distT="0" distB="0" distL="114300" distR="114300">
          <wp:extent cx="504190" cy="328295"/>
          <wp:effectExtent l="0" t="0" r="13970" b="6985"/>
          <wp:docPr id="2" name="图片 2" descr="公司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公司logo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04190" cy="3282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C3B836"/>
    <w:multiLevelType w:val="singleLevel"/>
    <w:tmpl w:val="57C3B836"/>
    <w:lvl w:ilvl="0" w:tentative="0">
      <w:start w:val="3"/>
      <w:numFmt w:val="chineseCounting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4319"/>
    <w:rsid w:val="00041142"/>
    <w:rsid w:val="000A02D5"/>
    <w:rsid w:val="001879CA"/>
    <w:rsid w:val="0022538E"/>
    <w:rsid w:val="003B4319"/>
    <w:rsid w:val="004B4999"/>
    <w:rsid w:val="005B78B8"/>
    <w:rsid w:val="006B4B8D"/>
    <w:rsid w:val="006D2F92"/>
    <w:rsid w:val="008D67C3"/>
    <w:rsid w:val="00E918DE"/>
    <w:rsid w:val="087A60D5"/>
    <w:rsid w:val="0F777342"/>
    <w:rsid w:val="0F916757"/>
    <w:rsid w:val="19067CE2"/>
    <w:rsid w:val="356F2559"/>
    <w:rsid w:val="572174BD"/>
    <w:rsid w:val="69DD4DE8"/>
    <w:rsid w:val="6DEB1BF9"/>
    <w:rsid w:val="6E3C3CF8"/>
    <w:rsid w:val="7997799D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5">
    <w:name w:val="Hyperlink"/>
    <w:basedOn w:val="4"/>
    <w:unhideWhenUsed/>
    <w:qFormat/>
    <w:uiPriority w:val="99"/>
    <w:rPr>
      <w:color w:val="0000FF"/>
      <w:u w:val="single"/>
    </w:rPr>
  </w:style>
  <w:style w:type="character" w:customStyle="1" w:styleId="7">
    <w:name w:val="页眉 Char"/>
    <w:basedOn w:val="4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4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38</Words>
  <Characters>217</Characters>
  <Lines>1</Lines>
  <Paragraphs>1</Paragraphs>
  <ScaleCrop>false</ScaleCrop>
  <LinksUpToDate>false</LinksUpToDate>
  <CharactersWithSpaces>254</CharactersWithSpaces>
  <Application>WPS Office_10.1.0.5866_F1E327BC-269C-435d-A152-05C5408002CA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2015-08-28T05:38:00Z</dcterms:created>
  <dc:creator>李国峰</dc:creator>
  <cp:lastModifiedBy>admin</cp:lastModifiedBy>
  <dcterms:modified xsi:type="dcterms:W3CDTF">2016-09-12T02:46:25Z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2052-10.1.0.5866</vt:lpwstr>
  </property>
</Properties>
</file>