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rFonts w:hint="eastAsia"/>
          <w:b/>
          <w:sz w:val="28"/>
          <w:szCs w:val="28"/>
        </w:rPr>
        <w:t>四川电影电视学院2016年教师招聘公告</w:t>
      </w:r>
    </w:p>
    <w:p>
      <w:pPr>
        <w:jc w:val="center"/>
        <w:rPr>
          <w:sz w:val="28"/>
          <w:szCs w:val="28"/>
        </w:rPr>
      </w:pPr>
      <w:r>
        <w:rPr>
          <w:rFonts w:hint="eastAsia"/>
          <w:sz w:val="28"/>
          <w:szCs w:val="28"/>
        </w:rPr>
        <w:t>（2016年7月发布）</w:t>
      </w:r>
    </w:p>
    <w:p>
      <w:pPr>
        <w:jc w:val="center"/>
      </w:pPr>
    </w:p>
    <w:p>
      <w:pPr>
        <w:pStyle w:val="4"/>
        <w:rPr>
          <w:rFonts w:ascii="Arial" w:hAnsi="Arial" w:cs="Arial"/>
          <w:color w:val="333333"/>
          <w:sz w:val="21"/>
          <w:szCs w:val="21"/>
        </w:rPr>
      </w:pPr>
      <w:r>
        <w:rPr>
          <w:rFonts w:ascii="Arial" w:hAnsi="Arial" w:cs="Arial"/>
          <w:color w:val="333333"/>
          <w:sz w:val="21"/>
          <w:szCs w:val="21"/>
        </w:rPr>
        <w:t>为了适应发展的需要，</w:t>
      </w:r>
      <w:r>
        <w:rPr>
          <w:rFonts w:hint="eastAsia" w:ascii="Arial" w:hAnsi="Arial" w:cs="Arial"/>
          <w:color w:val="333333"/>
          <w:sz w:val="21"/>
          <w:szCs w:val="21"/>
        </w:rPr>
        <w:t>四川电影电视学院面</w:t>
      </w:r>
      <w:r>
        <w:rPr>
          <w:rFonts w:ascii="Arial" w:hAnsi="Arial" w:cs="Arial"/>
          <w:color w:val="333333"/>
          <w:sz w:val="21"/>
          <w:szCs w:val="21"/>
        </w:rPr>
        <w:t>向</w:t>
      </w:r>
      <w:r>
        <w:rPr>
          <w:rFonts w:hint="eastAsia" w:ascii="Arial" w:hAnsi="Arial" w:cs="Arial"/>
          <w:color w:val="333333"/>
          <w:sz w:val="21"/>
          <w:szCs w:val="21"/>
        </w:rPr>
        <w:t>社会</w:t>
      </w:r>
      <w:r>
        <w:rPr>
          <w:rFonts w:ascii="Arial" w:hAnsi="Arial" w:cs="Arial"/>
          <w:color w:val="333333"/>
          <w:sz w:val="21"/>
          <w:szCs w:val="21"/>
        </w:rPr>
        <w:t>招聘部分教师，现公告如下</w:t>
      </w:r>
    </w:p>
    <w:p>
      <w:pPr>
        <w:pStyle w:val="4"/>
        <w:rPr>
          <w:rFonts w:ascii="Arial" w:hAnsi="Arial" w:cs="Arial"/>
          <w:b/>
          <w:color w:val="333333"/>
          <w:sz w:val="21"/>
          <w:szCs w:val="21"/>
        </w:rPr>
      </w:pPr>
      <w:r>
        <w:rPr>
          <w:rFonts w:hint="eastAsia" w:ascii="Arial" w:hAnsi="Arial" w:cs="Arial"/>
          <w:b/>
          <w:color w:val="333333"/>
          <w:sz w:val="21"/>
          <w:szCs w:val="21"/>
        </w:rPr>
        <w:t>一、学院概况</w:t>
      </w:r>
    </w:p>
    <w:p>
      <w:pPr>
        <w:pStyle w:val="4"/>
        <w:ind w:firstLine="420" w:firstLineChars="200"/>
        <w:rPr>
          <w:sz w:val="21"/>
          <w:szCs w:val="21"/>
        </w:rPr>
      </w:pPr>
      <w:r>
        <w:rPr>
          <w:rFonts w:hint="eastAsia"/>
          <w:sz w:val="21"/>
          <w:szCs w:val="21"/>
        </w:rPr>
        <w:t>四川电影电视学院（原四川师范大学电影电视学院）始建于1992年，是中国西部极具影响力的普通本科艺术院校。学院已有19年普通高校本专科办学历史，为社会培养万余名全日制普通高校毕业生。为电影电视界、中央电视台、凤凰卫视和全国34个省级电视台、400余个市级电视台输送了大批应用型的影视专业人才。代表人物有：央视十佳主持人李佳明；三八红旗手、央视主持人施丹；凤凰卫视新闻主持人黄橙子；凤凰卫视凤凰气象站主持人崔莉；湖南卫视十佳主持人谢娜、杨乐乐；广东卫视十佳主持人韩彬；四川电视台十佳主持人马安丽、杨畅、敬思秋；全国金话筒四川电视台主持人宁远；全国劳动模范、记者祝莉娟；上海东方卫视主持人伏玟晓、刘彦池；成都电视台金牌主持人廖三怡、袁莉、尚菲菲、文静；五一劳动奖章获得者、导演杨涛；西藏广电总局新传媒中心主任，国家广电总局“走出去”先进个人漆家颖；中国新闻图片社记者、中国摄影金奖获得者廖攀；独立制片人甘露、张鹏程等。2008年以来，我院学生作品在平遥国际摄影展、北京大学生电影节、全球华语大学生影视大赛、上海大学生电影节、各类微电影比赛、播音员主持人选拔赛等国内比赛中斩获各类奖项共500余项。近5年毕业生就业率在95％以上，就业分布最高的行业是传媒行业。</w:t>
      </w:r>
    </w:p>
    <w:p>
      <w:pPr>
        <w:ind w:firstLine="420" w:firstLineChars="200"/>
        <w:rPr>
          <w:szCs w:val="21"/>
        </w:rPr>
      </w:pPr>
      <w:r>
        <w:rPr>
          <w:rFonts w:hint="eastAsia"/>
          <w:szCs w:val="21"/>
        </w:rPr>
        <w:t>学院现有金牛、安仁两大校区，占地面积1063亩，学校师生已逾万人。学院极其重视实践教学环节，建有影视制作实训中心、播音主持实训中心、影视表演实训中心、戏剧影视美术实验中心等9大校内实训基地共计160余个实训场所。学院各系各专业还与校外广电传媒行业企事业单位共计签约建立稳定的校外实习实训基地249个。如：中央电视台、中国教育电视台、北京人民广播电台、凤凰卫视、湖南卫视、上海东方电视台、珠海广电传媒有限公司、四川电视台、成都电视台等。</w:t>
      </w:r>
    </w:p>
    <w:p>
      <w:pPr>
        <w:pStyle w:val="4"/>
        <w:spacing w:line="360" w:lineRule="auto"/>
        <w:rPr>
          <w:rStyle w:val="6"/>
          <w:rFonts w:ascii="Arial" w:hAnsi="Arial" w:cs="Arial"/>
          <w:color w:val="333333"/>
          <w:sz w:val="21"/>
          <w:szCs w:val="21"/>
        </w:rPr>
      </w:pPr>
      <w:r>
        <w:rPr>
          <w:rStyle w:val="6"/>
          <w:rFonts w:ascii="Arial" w:hAnsi="Arial" w:cs="Arial"/>
          <w:color w:val="333333"/>
          <w:sz w:val="21"/>
          <w:szCs w:val="21"/>
        </w:rPr>
        <w:t>二、教师招聘计划：</w:t>
      </w:r>
    </w:p>
    <w:tbl>
      <w:tblPr>
        <w:tblStyle w:val="8"/>
        <w:tblW w:w="9820" w:type="dxa"/>
        <w:tblInd w:w="93" w:type="dxa"/>
        <w:tblLayout w:type="fixed"/>
        <w:tblCellMar>
          <w:top w:w="0" w:type="dxa"/>
          <w:left w:w="108" w:type="dxa"/>
          <w:bottom w:w="0" w:type="dxa"/>
          <w:right w:w="108" w:type="dxa"/>
        </w:tblCellMar>
      </w:tblPr>
      <w:tblGrid>
        <w:gridCol w:w="1080"/>
        <w:gridCol w:w="1380"/>
        <w:gridCol w:w="1220"/>
        <w:gridCol w:w="4720"/>
        <w:gridCol w:w="680"/>
        <w:gridCol w:w="740"/>
      </w:tblGrid>
      <w:tr>
        <w:tblPrEx>
          <w:tblLayout w:type="fixed"/>
          <w:tblCellMar>
            <w:top w:w="0" w:type="dxa"/>
            <w:left w:w="108" w:type="dxa"/>
            <w:bottom w:w="0" w:type="dxa"/>
            <w:right w:w="108" w:type="dxa"/>
          </w:tblCellMar>
        </w:tblPrEx>
        <w:trPr>
          <w:trHeight w:val="510" w:hRule="atLeast"/>
        </w:trPr>
        <w:tc>
          <w:tcPr>
            <w:tcW w:w="1080" w:type="dxa"/>
            <w:tcBorders>
              <w:top w:val="single" w:color="000000" w:sz="4" w:space="0"/>
              <w:left w:val="single" w:color="000000" w:sz="4" w:space="0"/>
              <w:bottom w:val="nil"/>
              <w:right w:val="single" w:color="000000" w:sz="4" w:space="0"/>
            </w:tcBorders>
            <w:shd w:val="clear" w:color="000000" w:fill="FFFFFF"/>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需求部门</w:t>
            </w:r>
          </w:p>
        </w:tc>
        <w:tc>
          <w:tcPr>
            <w:tcW w:w="1380" w:type="dxa"/>
            <w:tcBorders>
              <w:top w:val="single" w:color="000000" w:sz="4" w:space="0"/>
              <w:left w:val="nil"/>
              <w:bottom w:val="nil"/>
              <w:right w:val="single" w:color="000000" w:sz="4" w:space="0"/>
            </w:tcBorders>
            <w:shd w:val="clear" w:color="000000" w:fill="FFFFFF"/>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需求岗位</w:t>
            </w:r>
          </w:p>
        </w:tc>
        <w:tc>
          <w:tcPr>
            <w:tcW w:w="1220" w:type="dxa"/>
            <w:tcBorders>
              <w:top w:val="single" w:color="000000" w:sz="4" w:space="0"/>
              <w:left w:val="nil"/>
              <w:bottom w:val="nil"/>
              <w:right w:val="single" w:color="000000" w:sz="4" w:space="0"/>
            </w:tcBorders>
            <w:shd w:val="clear" w:color="000000" w:fill="FFFFFF"/>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需求专业</w:t>
            </w:r>
          </w:p>
        </w:tc>
        <w:tc>
          <w:tcPr>
            <w:tcW w:w="4720" w:type="dxa"/>
            <w:tcBorders>
              <w:top w:val="single" w:color="000000" w:sz="4" w:space="0"/>
              <w:left w:val="nil"/>
              <w:bottom w:val="nil"/>
              <w:right w:val="nil"/>
            </w:tcBorders>
            <w:shd w:val="clear" w:color="000000" w:fill="FFFFFF"/>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招聘要求</w:t>
            </w:r>
          </w:p>
        </w:tc>
        <w:tc>
          <w:tcPr>
            <w:tcW w:w="68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招聘人数</w:t>
            </w:r>
          </w:p>
        </w:tc>
        <w:tc>
          <w:tcPr>
            <w:tcW w:w="7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工作地点</w:t>
            </w:r>
          </w:p>
        </w:tc>
      </w:tr>
      <w:tr>
        <w:tblPrEx>
          <w:tblLayout w:type="fixed"/>
          <w:tblCellMar>
            <w:top w:w="0" w:type="dxa"/>
            <w:left w:w="108" w:type="dxa"/>
            <w:bottom w:w="0" w:type="dxa"/>
            <w:right w:w="108" w:type="dxa"/>
          </w:tblCellMar>
        </w:tblPrEx>
        <w:trPr>
          <w:trHeight w:val="1560" w:hRule="atLeast"/>
        </w:trPr>
        <w:tc>
          <w:tcPr>
            <w:tcW w:w="10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播主系</w:t>
            </w:r>
          </w:p>
        </w:tc>
        <w:tc>
          <w:tcPr>
            <w:tcW w:w="13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表演教学科研岗</w:t>
            </w:r>
          </w:p>
        </w:tc>
        <w:tc>
          <w:tcPr>
            <w:tcW w:w="12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表演</w:t>
            </w:r>
          </w:p>
        </w:tc>
        <w:tc>
          <w:tcPr>
            <w:tcW w:w="4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 硕士及以上学历</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具有较高的理论水平和专业素质，主要教授表演基础训练课程</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在行业内有一年以上的一线媒体实践工作经验</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▲具有丰富的一线实践工作经验者，学历可放宽至本科</w:t>
            </w:r>
          </w:p>
        </w:tc>
        <w:tc>
          <w:tcPr>
            <w:tcW w:w="6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1名</w:t>
            </w:r>
          </w:p>
        </w:tc>
        <w:tc>
          <w:tcPr>
            <w:tcW w:w="7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安仁校区</w:t>
            </w:r>
          </w:p>
        </w:tc>
      </w:tr>
      <w:tr>
        <w:tblPrEx>
          <w:tblLayout w:type="fixed"/>
          <w:tblCellMar>
            <w:top w:w="0" w:type="dxa"/>
            <w:left w:w="108" w:type="dxa"/>
            <w:bottom w:w="0" w:type="dxa"/>
            <w:right w:w="108" w:type="dxa"/>
          </w:tblCellMar>
        </w:tblPrEx>
        <w:trPr>
          <w:trHeight w:val="1455"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22"/>
              </w:rPr>
            </w:pPr>
          </w:p>
        </w:tc>
        <w:tc>
          <w:tcPr>
            <w:tcW w:w="13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化妆教学科研岗</w:t>
            </w:r>
          </w:p>
        </w:tc>
        <w:tc>
          <w:tcPr>
            <w:tcW w:w="12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化妆</w:t>
            </w:r>
          </w:p>
        </w:tc>
        <w:tc>
          <w:tcPr>
            <w:tcW w:w="4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 硕士及以上学历</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具有较高的理论水平和专业素质，主要教授化妆课程，如《形象设计与造型》</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在行业内有一年以上的一线媒体实践工作经验</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▲具有丰富的一线实践工作经验者，学历可放宽至本科</w:t>
            </w:r>
          </w:p>
        </w:tc>
        <w:tc>
          <w:tcPr>
            <w:tcW w:w="6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1名</w:t>
            </w:r>
          </w:p>
        </w:tc>
        <w:tc>
          <w:tcPr>
            <w:tcW w:w="7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安仁校区</w:t>
            </w:r>
          </w:p>
        </w:tc>
      </w:tr>
      <w:tr>
        <w:tblPrEx>
          <w:tblLayout w:type="fixed"/>
          <w:tblCellMar>
            <w:top w:w="0" w:type="dxa"/>
            <w:left w:w="108" w:type="dxa"/>
            <w:bottom w:w="0" w:type="dxa"/>
            <w:right w:w="108" w:type="dxa"/>
          </w:tblCellMar>
        </w:tblPrEx>
        <w:trPr>
          <w:trHeight w:val="1230" w:hRule="atLeast"/>
        </w:trPr>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编导、导演系</w:t>
            </w:r>
          </w:p>
        </w:tc>
        <w:tc>
          <w:tcPr>
            <w:tcW w:w="13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电视摄影教学科研岗</w:t>
            </w:r>
          </w:p>
        </w:tc>
        <w:tc>
          <w:tcPr>
            <w:tcW w:w="12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摄影</w:t>
            </w:r>
          </w:p>
        </w:tc>
        <w:tc>
          <w:tcPr>
            <w:tcW w:w="4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 硕士及以上学历</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具有较高的理论水平和专业素质</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在摄影行业内有一年以上的一线实践工作经验</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▲具有丰富的一线实践工作经验者，学历可放宽至本科</w:t>
            </w:r>
          </w:p>
        </w:tc>
        <w:tc>
          <w:tcPr>
            <w:tcW w:w="6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2名</w:t>
            </w:r>
          </w:p>
        </w:tc>
        <w:tc>
          <w:tcPr>
            <w:tcW w:w="7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安仁或金牛校区</w:t>
            </w:r>
          </w:p>
        </w:tc>
      </w:tr>
      <w:tr>
        <w:tblPrEx>
          <w:tblLayout w:type="fixed"/>
          <w:tblCellMar>
            <w:top w:w="0" w:type="dxa"/>
            <w:left w:w="108" w:type="dxa"/>
            <w:bottom w:w="0" w:type="dxa"/>
            <w:right w:w="108" w:type="dxa"/>
          </w:tblCellMar>
        </w:tblPrEx>
        <w:trPr>
          <w:trHeight w:val="132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22"/>
              </w:rPr>
            </w:pPr>
          </w:p>
        </w:tc>
        <w:tc>
          <w:tcPr>
            <w:tcW w:w="13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灯光教学科研岗</w:t>
            </w:r>
          </w:p>
        </w:tc>
        <w:tc>
          <w:tcPr>
            <w:tcW w:w="12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影视照明</w:t>
            </w:r>
          </w:p>
        </w:tc>
        <w:tc>
          <w:tcPr>
            <w:tcW w:w="4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 硕士及以上学历</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具有较高的理论水平和专业素质</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在照明行业内有一年以上的一线实践工作经验</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▲具有丰富的一线实践工作经验者，学历可放宽至本科</w:t>
            </w:r>
          </w:p>
        </w:tc>
        <w:tc>
          <w:tcPr>
            <w:tcW w:w="6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2名</w:t>
            </w:r>
          </w:p>
        </w:tc>
        <w:tc>
          <w:tcPr>
            <w:tcW w:w="7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安仁或金牛校区</w:t>
            </w:r>
          </w:p>
        </w:tc>
      </w:tr>
      <w:tr>
        <w:tblPrEx>
          <w:tblLayout w:type="fixed"/>
          <w:tblCellMar>
            <w:top w:w="0" w:type="dxa"/>
            <w:left w:w="108" w:type="dxa"/>
            <w:bottom w:w="0" w:type="dxa"/>
            <w:right w:w="108" w:type="dxa"/>
          </w:tblCellMar>
        </w:tblPrEx>
        <w:trPr>
          <w:trHeight w:val="132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22"/>
              </w:rPr>
            </w:pPr>
          </w:p>
        </w:tc>
        <w:tc>
          <w:tcPr>
            <w:tcW w:w="13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编导教学科研岗</w:t>
            </w:r>
          </w:p>
        </w:tc>
        <w:tc>
          <w:tcPr>
            <w:tcW w:w="12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中文系、汉语言文学、应用文写作等</w:t>
            </w:r>
          </w:p>
        </w:tc>
        <w:tc>
          <w:tcPr>
            <w:tcW w:w="4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 中文、汉语言文学等专业硕士及以上学历</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具有较高的理论水平和专业素质，有扎实的写作功底，能够讲解《文学概论》、《文学写作》等课程</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在行业内有一年以上的一线实践工作经验</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p>
        </w:tc>
        <w:tc>
          <w:tcPr>
            <w:tcW w:w="6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1名</w:t>
            </w:r>
          </w:p>
        </w:tc>
        <w:tc>
          <w:tcPr>
            <w:tcW w:w="7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金牛校区</w:t>
            </w:r>
          </w:p>
        </w:tc>
      </w:tr>
      <w:tr>
        <w:tblPrEx>
          <w:tblLayout w:type="fixed"/>
          <w:tblCellMar>
            <w:top w:w="0" w:type="dxa"/>
            <w:left w:w="108" w:type="dxa"/>
            <w:bottom w:w="0" w:type="dxa"/>
            <w:right w:w="108" w:type="dxa"/>
          </w:tblCellMar>
        </w:tblPrEx>
        <w:trPr>
          <w:trHeight w:val="132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22"/>
              </w:rPr>
            </w:pPr>
          </w:p>
        </w:tc>
        <w:tc>
          <w:tcPr>
            <w:tcW w:w="13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摄影系教师教学科研岗</w:t>
            </w:r>
          </w:p>
        </w:tc>
        <w:tc>
          <w:tcPr>
            <w:tcW w:w="12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动画</w:t>
            </w:r>
          </w:p>
        </w:tc>
        <w:tc>
          <w:tcPr>
            <w:tcW w:w="4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 硕士及以上学历</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具有较高的理论水平和专业素质</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在动画行业内有一年以上的一线实践工作经验</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▲具有丰富的一线实践工作经验者，学历可放宽至本科</w:t>
            </w:r>
          </w:p>
        </w:tc>
        <w:tc>
          <w:tcPr>
            <w:tcW w:w="6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2名</w:t>
            </w:r>
          </w:p>
        </w:tc>
        <w:tc>
          <w:tcPr>
            <w:tcW w:w="7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安仁或金牛校区</w:t>
            </w:r>
          </w:p>
        </w:tc>
      </w:tr>
      <w:tr>
        <w:tblPrEx>
          <w:tblLayout w:type="fixed"/>
          <w:tblCellMar>
            <w:top w:w="0" w:type="dxa"/>
            <w:left w:w="108" w:type="dxa"/>
            <w:bottom w:w="0" w:type="dxa"/>
            <w:right w:w="108" w:type="dxa"/>
          </w:tblCellMar>
        </w:tblPrEx>
        <w:trPr>
          <w:trHeight w:val="132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表演系</w:t>
            </w:r>
          </w:p>
        </w:tc>
        <w:tc>
          <w:tcPr>
            <w:tcW w:w="13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表演教学科研岗</w:t>
            </w:r>
          </w:p>
        </w:tc>
        <w:tc>
          <w:tcPr>
            <w:tcW w:w="12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表演</w:t>
            </w:r>
          </w:p>
        </w:tc>
        <w:tc>
          <w:tcPr>
            <w:tcW w:w="4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 硕士及以上学历</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在行业内有丰富一线实践工作经验，二级演员，学历可放宽至本科</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p>
        </w:tc>
        <w:tc>
          <w:tcPr>
            <w:tcW w:w="6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2名</w:t>
            </w:r>
          </w:p>
        </w:tc>
        <w:tc>
          <w:tcPr>
            <w:tcW w:w="7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金牛校区</w:t>
            </w:r>
          </w:p>
        </w:tc>
      </w:tr>
      <w:tr>
        <w:tblPrEx>
          <w:tblLayout w:type="fixed"/>
          <w:tblCellMar>
            <w:top w:w="0" w:type="dxa"/>
            <w:left w:w="108" w:type="dxa"/>
            <w:bottom w:w="0" w:type="dxa"/>
            <w:right w:w="108" w:type="dxa"/>
          </w:tblCellMar>
        </w:tblPrEx>
        <w:trPr>
          <w:trHeight w:val="132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color w:val="000000"/>
                <w:kern w:val="0"/>
                <w:sz w:val="22"/>
              </w:rPr>
            </w:pPr>
          </w:p>
        </w:tc>
        <w:tc>
          <w:tcPr>
            <w:tcW w:w="13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形体教学科研岗</w:t>
            </w:r>
          </w:p>
        </w:tc>
        <w:tc>
          <w:tcPr>
            <w:tcW w:w="12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表演或音乐剧</w:t>
            </w:r>
          </w:p>
        </w:tc>
        <w:tc>
          <w:tcPr>
            <w:tcW w:w="4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 硕士及以上学历</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在行业内有丰富一线实践工作经验，二级演员，学历可放宽至本科</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p>
        </w:tc>
        <w:tc>
          <w:tcPr>
            <w:tcW w:w="6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1名</w:t>
            </w:r>
          </w:p>
        </w:tc>
        <w:tc>
          <w:tcPr>
            <w:tcW w:w="7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金牛校区</w:t>
            </w:r>
          </w:p>
        </w:tc>
      </w:tr>
      <w:tr>
        <w:tblPrEx>
          <w:tblLayout w:type="fixed"/>
          <w:tblCellMar>
            <w:top w:w="0" w:type="dxa"/>
            <w:left w:w="108" w:type="dxa"/>
            <w:bottom w:w="0" w:type="dxa"/>
            <w:right w:w="108" w:type="dxa"/>
          </w:tblCellMar>
        </w:tblPrEx>
        <w:trPr>
          <w:trHeight w:val="1425" w:hRule="atLeast"/>
        </w:trPr>
        <w:tc>
          <w:tcPr>
            <w:tcW w:w="1080"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舞蹈系</w:t>
            </w:r>
          </w:p>
        </w:tc>
        <w:tc>
          <w:tcPr>
            <w:tcW w:w="13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舞蹈教学科研岗</w:t>
            </w:r>
          </w:p>
        </w:tc>
        <w:tc>
          <w:tcPr>
            <w:tcW w:w="12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舞蹈表演</w:t>
            </w:r>
          </w:p>
        </w:tc>
        <w:tc>
          <w:tcPr>
            <w:tcW w:w="4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 硕士及以上学历</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具有较高的理论水平和专业素质，承担基本功教学</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在一定的教学实践工作经验</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▲具有丰富的一线实践工作经验者，学历可放宽至本科</w:t>
            </w:r>
          </w:p>
        </w:tc>
        <w:tc>
          <w:tcPr>
            <w:tcW w:w="6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2名</w:t>
            </w:r>
          </w:p>
        </w:tc>
        <w:tc>
          <w:tcPr>
            <w:tcW w:w="7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安仁校区</w:t>
            </w:r>
          </w:p>
        </w:tc>
      </w:tr>
      <w:tr>
        <w:tblPrEx>
          <w:tblLayout w:type="fixed"/>
          <w:tblCellMar>
            <w:top w:w="0" w:type="dxa"/>
            <w:left w:w="108" w:type="dxa"/>
            <w:bottom w:w="0" w:type="dxa"/>
            <w:right w:w="108" w:type="dxa"/>
          </w:tblCellMar>
        </w:tblPrEx>
        <w:trPr>
          <w:trHeight w:val="1605"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英语教研室</w:t>
            </w:r>
          </w:p>
        </w:tc>
        <w:tc>
          <w:tcPr>
            <w:tcW w:w="13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大学公共英语教学科研岗</w:t>
            </w:r>
          </w:p>
        </w:tc>
        <w:tc>
          <w:tcPr>
            <w:tcW w:w="12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英语</w:t>
            </w:r>
          </w:p>
        </w:tc>
        <w:tc>
          <w:tcPr>
            <w:tcW w:w="4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 硕士及以上学历，中级及以上职称</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具有较高的理论水平和专业素质，可承担大学公共英语相关课程</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在一定的教学实践工作经验</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▲具有丰富的一线实践工作经验者，学历可放宽至本科</w:t>
            </w:r>
          </w:p>
        </w:tc>
        <w:tc>
          <w:tcPr>
            <w:tcW w:w="6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5名</w:t>
            </w:r>
          </w:p>
        </w:tc>
        <w:tc>
          <w:tcPr>
            <w:tcW w:w="7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安仁校区</w:t>
            </w:r>
          </w:p>
        </w:tc>
      </w:tr>
      <w:tr>
        <w:tblPrEx>
          <w:tblLayout w:type="fixed"/>
          <w:tblCellMar>
            <w:top w:w="0" w:type="dxa"/>
            <w:left w:w="108" w:type="dxa"/>
            <w:bottom w:w="0" w:type="dxa"/>
            <w:right w:w="108" w:type="dxa"/>
          </w:tblCellMar>
        </w:tblPrEx>
        <w:trPr>
          <w:trHeight w:val="1440" w:hRule="atLeast"/>
        </w:trPr>
        <w:tc>
          <w:tcPr>
            <w:tcW w:w="1080"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计算机公共课教研室</w:t>
            </w:r>
          </w:p>
        </w:tc>
        <w:tc>
          <w:tcPr>
            <w:tcW w:w="1380" w:type="dxa"/>
            <w:tcBorders>
              <w:top w:val="nil"/>
              <w:left w:val="nil"/>
              <w:bottom w:val="nil"/>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大学计算机公共课教学科研岗</w:t>
            </w:r>
          </w:p>
        </w:tc>
        <w:tc>
          <w:tcPr>
            <w:tcW w:w="1220" w:type="dxa"/>
            <w:tcBorders>
              <w:top w:val="nil"/>
              <w:left w:val="nil"/>
              <w:bottom w:val="nil"/>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计算机技术相关</w:t>
            </w:r>
          </w:p>
        </w:tc>
        <w:tc>
          <w:tcPr>
            <w:tcW w:w="4720" w:type="dxa"/>
            <w:tcBorders>
              <w:top w:val="nil"/>
              <w:left w:val="nil"/>
              <w:bottom w:val="nil"/>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 硕士及以上学历，中级及以上职称</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具有较高的理论水平和专业素质，可承担大学公共计算机基础课程</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有教学实践工作经验，有高校教师资格证，有职称者优先</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p>
        </w:tc>
        <w:tc>
          <w:tcPr>
            <w:tcW w:w="680" w:type="dxa"/>
            <w:tcBorders>
              <w:top w:val="nil"/>
              <w:left w:val="nil"/>
              <w:bottom w:val="nil"/>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3名</w:t>
            </w:r>
          </w:p>
        </w:tc>
        <w:tc>
          <w:tcPr>
            <w:tcW w:w="7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安仁校区</w:t>
            </w:r>
          </w:p>
        </w:tc>
      </w:tr>
      <w:tr>
        <w:tblPrEx>
          <w:tblLayout w:type="fixed"/>
          <w:tblCellMar>
            <w:top w:w="0" w:type="dxa"/>
            <w:left w:w="108" w:type="dxa"/>
            <w:bottom w:w="0" w:type="dxa"/>
            <w:right w:w="108" w:type="dxa"/>
          </w:tblCellMar>
        </w:tblPrEx>
        <w:trPr>
          <w:trHeight w:val="1485"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体育公共课教研室</w:t>
            </w:r>
          </w:p>
        </w:tc>
        <w:tc>
          <w:tcPr>
            <w:tcW w:w="138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大学体育公共课教学科研岗</w:t>
            </w:r>
          </w:p>
        </w:tc>
        <w:tc>
          <w:tcPr>
            <w:tcW w:w="12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体育相关</w:t>
            </w:r>
          </w:p>
        </w:tc>
        <w:tc>
          <w:tcPr>
            <w:tcW w:w="4720"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▲硕士及以上学历</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▲具有较高的理论水平和专业素质，可承担大学公共体育课程</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▲有教学实践工作经验，有高校教师资格证，有职称者优先</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p>
        </w:tc>
        <w:tc>
          <w:tcPr>
            <w:tcW w:w="68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4名</w:t>
            </w:r>
          </w:p>
        </w:tc>
        <w:tc>
          <w:tcPr>
            <w:tcW w:w="7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安仁校区</w:t>
            </w:r>
          </w:p>
        </w:tc>
      </w:tr>
      <w:tr>
        <w:tblPrEx>
          <w:tblLayout w:type="fixed"/>
          <w:tblCellMar>
            <w:top w:w="0" w:type="dxa"/>
            <w:left w:w="108" w:type="dxa"/>
            <w:bottom w:w="0" w:type="dxa"/>
            <w:right w:w="108" w:type="dxa"/>
          </w:tblCellMar>
        </w:tblPrEx>
        <w:trPr>
          <w:trHeight w:val="156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思政公共课教研室</w:t>
            </w:r>
          </w:p>
        </w:tc>
        <w:tc>
          <w:tcPr>
            <w:tcW w:w="13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大学思政公共课教学科研岗</w:t>
            </w:r>
          </w:p>
        </w:tc>
        <w:tc>
          <w:tcPr>
            <w:tcW w:w="12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毛概、思修、中史、马原等</w:t>
            </w:r>
          </w:p>
        </w:tc>
        <w:tc>
          <w:tcPr>
            <w:tcW w:w="4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333333"/>
                <w:kern w:val="0"/>
                <w:sz w:val="18"/>
                <w:szCs w:val="18"/>
              </w:rPr>
            </w:pPr>
            <w:r>
              <w:rPr>
                <w:rFonts w:hint="eastAsia" w:ascii="宋体" w:hAnsi="宋体" w:eastAsia="宋体" w:cs="宋体"/>
                <w:color w:val="333333"/>
                <w:kern w:val="0"/>
                <w:sz w:val="18"/>
                <w:szCs w:val="18"/>
              </w:rPr>
              <w:t>▲ 硕士及以上学历，中级及以上职称</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具有较高的理论水平和专业素质，可承担大学公共思想政治理论课程</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有教学实践工作经验，有高校教师资格证，有职称者优先</w:t>
            </w:r>
            <w:r>
              <w:rPr>
                <w:rFonts w:hint="eastAsia" w:ascii="宋体" w:hAnsi="宋体" w:eastAsia="宋体" w:cs="宋体"/>
                <w:color w:val="333333"/>
                <w:kern w:val="0"/>
                <w:sz w:val="18"/>
                <w:szCs w:val="18"/>
              </w:rPr>
              <w:br w:type="textWrapping"/>
            </w:r>
            <w:r>
              <w:rPr>
                <w:rFonts w:hint="eastAsia" w:ascii="宋体" w:hAnsi="宋体" w:eastAsia="宋体" w:cs="宋体"/>
                <w:color w:val="333333"/>
                <w:kern w:val="0"/>
                <w:sz w:val="18"/>
                <w:szCs w:val="18"/>
              </w:rPr>
              <w:t>▲ 具有高度的责任心，热爱教书育人的教师工作</w:t>
            </w:r>
          </w:p>
        </w:tc>
        <w:tc>
          <w:tcPr>
            <w:tcW w:w="6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333333"/>
                <w:kern w:val="0"/>
                <w:sz w:val="18"/>
                <w:szCs w:val="18"/>
              </w:rPr>
            </w:pPr>
            <w:r>
              <w:rPr>
                <w:rFonts w:hint="eastAsia" w:ascii="宋体" w:hAnsi="宋体" w:eastAsia="宋体" w:cs="宋体"/>
                <w:color w:val="333333"/>
                <w:kern w:val="0"/>
                <w:sz w:val="18"/>
                <w:szCs w:val="18"/>
              </w:rPr>
              <w:t>2名</w:t>
            </w:r>
          </w:p>
        </w:tc>
        <w:tc>
          <w:tcPr>
            <w:tcW w:w="7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安仁校区</w:t>
            </w:r>
          </w:p>
        </w:tc>
      </w:tr>
    </w:tbl>
    <w:p>
      <w:pPr>
        <w:pStyle w:val="4"/>
        <w:spacing w:line="360" w:lineRule="auto"/>
        <w:rPr>
          <w:rStyle w:val="6"/>
          <w:rFonts w:ascii="Arial" w:hAnsi="Arial" w:cs="Arial"/>
          <w:color w:val="333333"/>
          <w:sz w:val="21"/>
          <w:szCs w:val="21"/>
        </w:rPr>
      </w:pPr>
    </w:p>
    <w:p>
      <w:pPr>
        <w:pStyle w:val="4"/>
        <w:rPr>
          <w:rFonts w:ascii="Arial" w:hAnsi="Arial" w:cs="Arial"/>
          <w:b/>
          <w:color w:val="333333"/>
          <w:sz w:val="21"/>
          <w:szCs w:val="21"/>
        </w:rPr>
      </w:pPr>
      <w:r>
        <w:rPr>
          <w:rFonts w:hint="eastAsia" w:ascii="Arial" w:hAnsi="Arial" w:cs="Arial"/>
          <w:b/>
          <w:color w:val="333333"/>
          <w:sz w:val="21"/>
          <w:szCs w:val="21"/>
        </w:rPr>
        <w:t xml:space="preserve">三、工作待遇： </w:t>
      </w:r>
    </w:p>
    <w:p>
      <w:pPr>
        <w:pStyle w:val="4"/>
        <w:rPr>
          <w:rFonts w:ascii="Arial" w:hAnsi="Arial" w:cs="Arial"/>
          <w:color w:val="333333"/>
          <w:sz w:val="21"/>
          <w:szCs w:val="21"/>
        </w:rPr>
      </w:pPr>
      <w:r>
        <w:rPr>
          <w:rFonts w:hint="eastAsia" w:ascii="Arial" w:hAnsi="Arial" w:cs="Arial"/>
          <w:color w:val="333333"/>
          <w:sz w:val="21"/>
          <w:szCs w:val="21"/>
        </w:rPr>
        <w:t xml:space="preserve">对聘任的国内、海外硕士或博士毕业生，学校实行聘用合同制。具体工作待遇请向四川电影电视学院人事处处咨询。 </w:t>
      </w:r>
    </w:p>
    <w:p>
      <w:pPr>
        <w:pStyle w:val="4"/>
        <w:rPr>
          <w:rFonts w:ascii="Arial" w:hAnsi="Arial" w:cs="Arial"/>
          <w:color w:val="333333"/>
          <w:sz w:val="21"/>
          <w:szCs w:val="21"/>
        </w:rPr>
      </w:pPr>
      <w:r>
        <w:rPr>
          <w:rFonts w:hint="eastAsia" w:ascii="Arial" w:hAnsi="Arial" w:cs="Arial"/>
          <w:color w:val="333333"/>
          <w:sz w:val="21"/>
          <w:szCs w:val="21"/>
        </w:rPr>
        <w:t xml:space="preserve">咨询电话： 028-87516532（何老师） </w:t>
      </w:r>
    </w:p>
    <w:p>
      <w:pPr>
        <w:pStyle w:val="4"/>
        <w:spacing w:line="360" w:lineRule="exact"/>
        <w:rPr>
          <w:rFonts w:ascii="Arial" w:hAnsi="Arial" w:cs="Arial"/>
          <w:b/>
          <w:color w:val="333333"/>
          <w:sz w:val="21"/>
          <w:szCs w:val="21"/>
        </w:rPr>
      </w:pPr>
      <w:r>
        <w:rPr>
          <w:rFonts w:hint="eastAsia" w:ascii="Arial" w:hAnsi="Arial" w:cs="Arial"/>
          <w:b/>
          <w:color w:val="333333"/>
          <w:sz w:val="21"/>
          <w:szCs w:val="21"/>
        </w:rPr>
        <w:t xml:space="preserve">四、招聘方法： </w:t>
      </w:r>
    </w:p>
    <w:p>
      <w:pPr>
        <w:pStyle w:val="4"/>
        <w:spacing w:line="360" w:lineRule="exact"/>
        <w:rPr>
          <w:rFonts w:ascii="Arial" w:hAnsi="Arial" w:cs="Arial"/>
          <w:color w:val="333333"/>
          <w:sz w:val="21"/>
          <w:szCs w:val="21"/>
        </w:rPr>
      </w:pPr>
      <w:r>
        <w:rPr>
          <w:rFonts w:hint="eastAsia" w:ascii="Arial" w:hAnsi="Arial" w:cs="Arial"/>
          <w:color w:val="333333"/>
          <w:sz w:val="21"/>
          <w:szCs w:val="21"/>
        </w:rPr>
        <w:t xml:space="preserve">1 、教师类： </w:t>
      </w:r>
    </w:p>
    <w:p>
      <w:pPr>
        <w:pStyle w:val="4"/>
        <w:spacing w:line="360" w:lineRule="exact"/>
        <w:rPr>
          <w:rFonts w:ascii="Arial" w:hAnsi="Arial" w:cs="Arial"/>
          <w:color w:val="333333"/>
          <w:sz w:val="21"/>
          <w:szCs w:val="21"/>
        </w:rPr>
      </w:pPr>
      <w:r>
        <w:rPr>
          <w:rFonts w:hint="eastAsia" w:ascii="Arial" w:hAnsi="Arial" w:cs="Arial"/>
          <w:color w:val="333333"/>
          <w:sz w:val="21"/>
          <w:szCs w:val="21"/>
        </w:rPr>
        <w:t xml:space="preserve">应聘者向我校投送简历（个人简历+学历证+学位证+职称类证等）—资料审核—面试—试讲（笔试）—学校领导审批—签约。 </w:t>
      </w:r>
    </w:p>
    <w:p>
      <w:pPr>
        <w:pStyle w:val="4"/>
        <w:spacing w:line="360" w:lineRule="exact"/>
        <w:rPr>
          <w:rFonts w:ascii="Arial" w:hAnsi="Arial" w:cs="Arial"/>
          <w:color w:val="333333"/>
          <w:sz w:val="21"/>
          <w:szCs w:val="21"/>
        </w:rPr>
      </w:pPr>
      <w:r>
        <w:rPr>
          <w:rFonts w:hint="eastAsia" w:ascii="Arial" w:hAnsi="Arial" w:cs="Arial"/>
          <w:color w:val="333333"/>
          <w:sz w:val="21"/>
          <w:szCs w:val="21"/>
        </w:rPr>
        <w:t xml:space="preserve">备注：投放简历时请在邮件上注明 “  </w:t>
      </w:r>
      <w:r>
        <w:rPr>
          <w:rFonts w:hint="eastAsia" w:ascii="Arial" w:hAnsi="Arial" w:cs="Arial"/>
          <w:color w:val="333333"/>
          <w:sz w:val="21"/>
          <w:szCs w:val="21"/>
          <w:lang w:val="en-US" w:eastAsia="zh-CN"/>
        </w:rPr>
        <w:t>高校师资网+</w:t>
      </w:r>
      <w:r>
        <w:rPr>
          <w:rFonts w:hint="eastAsia" w:ascii="Arial" w:hAnsi="Arial" w:cs="Arial"/>
          <w:color w:val="333333"/>
          <w:sz w:val="21"/>
          <w:szCs w:val="21"/>
        </w:rPr>
        <w:t>姓名 + 学历 + 应聘 XX 专业教师”</w:t>
      </w:r>
    </w:p>
    <w:p>
      <w:pPr>
        <w:pStyle w:val="4"/>
        <w:spacing w:line="360" w:lineRule="exact"/>
        <w:rPr>
          <w:rFonts w:ascii="Arial" w:hAnsi="Arial" w:cs="Arial"/>
          <w:color w:val="333333"/>
          <w:sz w:val="21"/>
          <w:szCs w:val="21"/>
        </w:rPr>
      </w:pPr>
      <w:r>
        <w:rPr>
          <w:rFonts w:hint="eastAsia" w:ascii="Arial" w:hAnsi="Arial" w:cs="Arial"/>
          <w:color w:val="333333"/>
          <w:sz w:val="21"/>
          <w:szCs w:val="21"/>
        </w:rPr>
        <w:t>简历邮箱：</w:t>
      </w:r>
      <w:r>
        <w:rPr>
          <w:rFonts w:ascii="Arial" w:hAnsi="Arial" w:cs="Arial"/>
          <w:color w:val="333333"/>
          <w:sz w:val="21"/>
          <w:szCs w:val="21"/>
        </w:rPr>
        <w:fldChar w:fldCharType="begin"/>
      </w:r>
      <w:r>
        <w:rPr>
          <w:rFonts w:ascii="Arial" w:hAnsi="Arial" w:cs="Arial"/>
          <w:color w:val="333333"/>
          <w:sz w:val="21"/>
          <w:szCs w:val="21"/>
        </w:rPr>
        <w:instrText xml:space="preserve"> HYPERLINK "mailto:scdydsxy_rs@163.com" </w:instrText>
      </w:r>
      <w:r>
        <w:rPr>
          <w:rFonts w:ascii="Arial" w:hAnsi="Arial" w:cs="Arial"/>
          <w:color w:val="333333"/>
          <w:sz w:val="21"/>
          <w:szCs w:val="21"/>
        </w:rPr>
        <w:fldChar w:fldCharType="separate"/>
      </w:r>
      <w:r>
        <w:rPr>
          <w:rStyle w:val="7"/>
          <w:rFonts w:ascii="Arial" w:hAnsi="Arial" w:cs="Arial"/>
          <w:sz w:val="21"/>
          <w:szCs w:val="21"/>
        </w:rPr>
        <w:t>scdydsxy_rs@163.com</w:t>
      </w:r>
      <w:r>
        <w:rPr>
          <w:rFonts w:ascii="Arial" w:hAnsi="Arial" w:cs="Arial"/>
          <w:color w:val="333333"/>
          <w:sz w:val="21"/>
          <w:szCs w:val="21"/>
        </w:rPr>
        <w:fldChar w:fldCharType="end"/>
      </w:r>
      <w:r>
        <w:rPr>
          <w:rFonts w:hint="eastAsia" w:ascii="Arial" w:hAnsi="Arial" w:cs="Arial"/>
          <w:color w:val="333333"/>
          <w:sz w:val="21"/>
          <w:szCs w:val="21"/>
          <w:lang w:val="en-US" w:eastAsia="zh-CN"/>
        </w:rPr>
        <w:t xml:space="preserve"> 抄送cyrczp@sina.com</w:t>
      </w:r>
      <w:r>
        <w:rPr>
          <w:rFonts w:hint="eastAsia" w:ascii="Arial" w:hAnsi="Arial" w:cs="Arial"/>
          <w:color w:val="333333"/>
          <w:sz w:val="21"/>
          <w:szCs w:val="21"/>
        </w:rPr>
        <w:t xml:space="preserve"> </w:t>
      </w:r>
    </w:p>
    <w:p>
      <w:pPr>
        <w:pStyle w:val="4"/>
        <w:spacing w:line="360" w:lineRule="exact"/>
        <w:rPr>
          <w:rFonts w:ascii="Arial" w:hAnsi="Arial" w:cs="Arial"/>
          <w:b/>
          <w:color w:val="333333"/>
          <w:sz w:val="21"/>
          <w:szCs w:val="21"/>
        </w:rPr>
      </w:pPr>
      <w:r>
        <w:rPr>
          <w:rFonts w:hint="eastAsia" w:ascii="Arial" w:hAnsi="Arial" w:cs="Arial"/>
          <w:b/>
          <w:color w:val="333333"/>
          <w:sz w:val="21"/>
          <w:szCs w:val="21"/>
        </w:rPr>
        <w:t>2、所有岗位招满为止。</w:t>
      </w:r>
    </w:p>
    <w:p>
      <w:pPr>
        <w:pStyle w:val="4"/>
        <w:spacing w:line="360" w:lineRule="exact"/>
        <w:rPr>
          <w:rFonts w:ascii="Arial" w:hAnsi="Arial" w:cs="Arial"/>
          <w:b/>
          <w:color w:val="333333"/>
          <w:sz w:val="21"/>
          <w:szCs w:val="21"/>
        </w:rPr>
      </w:pPr>
      <w:r>
        <w:rPr>
          <w:rFonts w:hint="eastAsia" w:ascii="Arial" w:hAnsi="Arial" w:cs="Arial"/>
          <w:b/>
          <w:color w:val="333333"/>
          <w:sz w:val="21"/>
          <w:szCs w:val="21"/>
        </w:rPr>
        <w:t>五、工作地点：</w:t>
      </w:r>
    </w:p>
    <w:p>
      <w:pPr>
        <w:pStyle w:val="4"/>
        <w:spacing w:line="360" w:lineRule="exact"/>
        <w:rPr>
          <w:rFonts w:ascii="Arial" w:hAnsi="Arial" w:cs="Arial"/>
          <w:color w:val="333333"/>
          <w:sz w:val="21"/>
          <w:szCs w:val="21"/>
        </w:rPr>
      </w:pPr>
      <w:r>
        <w:rPr>
          <w:rFonts w:hint="eastAsia" w:ascii="Arial" w:hAnsi="Arial" w:cs="Arial"/>
          <w:color w:val="333333"/>
          <w:sz w:val="21"/>
          <w:szCs w:val="21"/>
        </w:rPr>
        <w:t>四川电影电视学院金牛校区或安仁校区</w:t>
      </w:r>
      <w:bookmarkStart w:id="0" w:name="_GoBack"/>
      <w:bookmarkEnd w:id="0"/>
    </w:p>
    <w:p>
      <w:pPr>
        <w:pStyle w:val="4"/>
        <w:spacing w:line="360" w:lineRule="exact"/>
        <w:rPr>
          <w:rFonts w:ascii="Arial" w:hAnsi="Arial" w:cs="Arial"/>
          <w:b/>
          <w:color w:val="333333"/>
          <w:sz w:val="21"/>
          <w:szCs w:val="21"/>
        </w:rPr>
      </w:pPr>
      <w:r>
        <w:rPr>
          <w:rFonts w:hint="eastAsia" w:ascii="Arial" w:hAnsi="Arial" w:cs="Arial"/>
          <w:b/>
          <w:color w:val="333333"/>
          <w:sz w:val="21"/>
          <w:szCs w:val="21"/>
        </w:rPr>
        <w:t xml:space="preserve">五、联系方式： </w:t>
      </w:r>
    </w:p>
    <w:p>
      <w:pPr>
        <w:pStyle w:val="4"/>
        <w:spacing w:line="360" w:lineRule="exact"/>
        <w:rPr>
          <w:rFonts w:ascii="Arial" w:hAnsi="Arial" w:cs="Arial"/>
          <w:color w:val="333333"/>
          <w:sz w:val="21"/>
          <w:szCs w:val="21"/>
        </w:rPr>
      </w:pPr>
      <w:r>
        <w:rPr>
          <w:rFonts w:hint="eastAsia" w:ascii="Arial" w:hAnsi="Arial" w:cs="Arial"/>
          <w:color w:val="333333"/>
          <w:sz w:val="21"/>
          <w:szCs w:val="21"/>
        </w:rPr>
        <w:t xml:space="preserve">联系地址：四川省成都市金牛区西华大道593号，四川电影电视学院贡院人事处（208室） </w:t>
      </w:r>
    </w:p>
    <w:p>
      <w:pPr>
        <w:pStyle w:val="4"/>
        <w:spacing w:line="360" w:lineRule="exact"/>
        <w:rPr>
          <w:rFonts w:ascii="Arial" w:hAnsi="Arial" w:cs="Arial"/>
          <w:color w:val="333333"/>
          <w:sz w:val="21"/>
          <w:szCs w:val="21"/>
        </w:rPr>
      </w:pPr>
      <w:r>
        <w:rPr>
          <w:rFonts w:hint="eastAsia" w:ascii="Arial" w:hAnsi="Arial" w:cs="Arial"/>
          <w:color w:val="333333"/>
          <w:sz w:val="21"/>
          <w:szCs w:val="21"/>
        </w:rPr>
        <w:t>邮政编码： 610031</w:t>
      </w:r>
    </w:p>
    <w:p>
      <w:pPr>
        <w:pStyle w:val="4"/>
        <w:spacing w:line="360" w:lineRule="exact"/>
        <w:rPr>
          <w:rFonts w:ascii="Arial" w:hAnsi="Arial" w:cs="Arial"/>
          <w:color w:val="333333"/>
          <w:sz w:val="21"/>
          <w:szCs w:val="21"/>
        </w:rPr>
      </w:pPr>
      <w:r>
        <w:rPr>
          <w:rFonts w:hint="eastAsia" w:ascii="Arial" w:hAnsi="Arial" w:cs="Arial"/>
          <w:color w:val="333333"/>
          <w:sz w:val="21"/>
          <w:szCs w:val="21"/>
        </w:rPr>
        <w:t xml:space="preserve">联系电话：028-87516532    </w:t>
      </w:r>
    </w:p>
    <w:p>
      <w:pPr>
        <w:pStyle w:val="4"/>
        <w:spacing w:line="360" w:lineRule="exact"/>
        <w:rPr>
          <w:rFonts w:ascii="Arial" w:hAnsi="Arial" w:cs="Arial"/>
          <w:color w:val="333333"/>
          <w:sz w:val="21"/>
          <w:szCs w:val="21"/>
        </w:rPr>
      </w:pPr>
      <w:r>
        <w:rPr>
          <w:rFonts w:hint="eastAsia" w:ascii="Arial" w:hAnsi="Arial" w:cs="Arial"/>
          <w:color w:val="333333"/>
          <w:sz w:val="21"/>
          <w:szCs w:val="21"/>
        </w:rPr>
        <w:t xml:space="preserve">E-mail ： </w:t>
      </w:r>
      <w:r>
        <w:rPr>
          <w:rFonts w:ascii="Arial" w:hAnsi="Arial" w:cs="Arial"/>
          <w:color w:val="333333"/>
          <w:sz w:val="21"/>
          <w:szCs w:val="21"/>
        </w:rPr>
        <w:t>scdydsxy_rs@163.com</w:t>
      </w:r>
    </w:p>
    <w:p>
      <w:pPr>
        <w:pStyle w:val="4"/>
        <w:spacing w:line="360" w:lineRule="exact"/>
        <w:rPr>
          <w:rFonts w:ascii="Arial" w:hAnsi="Arial" w:cs="Arial"/>
          <w:b/>
          <w:color w:val="333333"/>
          <w:sz w:val="21"/>
          <w:szCs w:val="21"/>
        </w:rPr>
      </w:pPr>
      <w:r>
        <w:rPr>
          <w:rFonts w:hint="eastAsia" w:ascii="Arial" w:hAnsi="Arial" w:cs="Arial"/>
          <w:b/>
          <w:color w:val="333333"/>
          <w:sz w:val="21"/>
          <w:szCs w:val="21"/>
        </w:rPr>
        <w:t xml:space="preserve">六、录用条件： </w:t>
      </w:r>
    </w:p>
    <w:p>
      <w:pPr>
        <w:pStyle w:val="4"/>
        <w:spacing w:line="360" w:lineRule="exact"/>
        <w:rPr>
          <w:rFonts w:ascii="Arial" w:hAnsi="Arial" w:cs="Arial"/>
          <w:color w:val="333333"/>
          <w:sz w:val="21"/>
          <w:szCs w:val="21"/>
        </w:rPr>
      </w:pPr>
      <w:r>
        <w:rPr>
          <w:rFonts w:hint="eastAsia" w:ascii="Arial" w:hAnsi="Arial" w:cs="Arial"/>
          <w:color w:val="333333"/>
          <w:sz w:val="21"/>
          <w:szCs w:val="21"/>
        </w:rPr>
        <w:t>1 、身心健康，无精神病、传染病及其他影响工作的疾病；具有能够胜任工作岗位的身心健康程度；</w:t>
      </w:r>
    </w:p>
    <w:p>
      <w:pPr>
        <w:pStyle w:val="4"/>
        <w:spacing w:line="360" w:lineRule="exact"/>
        <w:rPr>
          <w:rFonts w:ascii="Arial" w:hAnsi="Arial" w:cs="Arial"/>
          <w:color w:val="333333"/>
          <w:sz w:val="21"/>
          <w:szCs w:val="21"/>
        </w:rPr>
      </w:pPr>
      <w:r>
        <w:rPr>
          <w:rFonts w:hint="eastAsia" w:ascii="Arial" w:hAnsi="Arial" w:cs="Arial"/>
          <w:color w:val="333333"/>
          <w:sz w:val="21"/>
          <w:szCs w:val="21"/>
        </w:rPr>
        <w:t>2 、有爱岗敬业精神；</w:t>
      </w:r>
    </w:p>
    <w:p>
      <w:pPr>
        <w:pStyle w:val="4"/>
        <w:spacing w:line="360" w:lineRule="exact"/>
        <w:rPr>
          <w:rFonts w:ascii="Arial" w:hAnsi="Arial" w:cs="Arial"/>
          <w:color w:val="333333"/>
          <w:sz w:val="21"/>
          <w:szCs w:val="21"/>
        </w:rPr>
      </w:pPr>
      <w:r>
        <w:rPr>
          <w:rFonts w:hint="eastAsia" w:ascii="Arial" w:hAnsi="Arial" w:cs="Arial"/>
          <w:color w:val="333333"/>
          <w:sz w:val="21"/>
          <w:szCs w:val="21"/>
        </w:rPr>
        <w:t xml:space="preserve">3 、能够按照学校要求完成各项工作内容； </w:t>
      </w:r>
    </w:p>
    <w:p>
      <w:pPr>
        <w:pStyle w:val="4"/>
        <w:spacing w:line="360" w:lineRule="exact"/>
        <w:rPr>
          <w:rFonts w:ascii="Arial" w:hAnsi="Arial" w:cs="Arial"/>
          <w:color w:val="333333"/>
          <w:sz w:val="21"/>
          <w:szCs w:val="21"/>
        </w:rPr>
      </w:pPr>
      <w:r>
        <w:rPr>
          <w:rFonts w:hint="eastAsia" w:ascii="Arial" w:hAnsi="Arial" w:cs="Arial"/>
          <w:color w:val="333333"/>
          <w:sz w:val="21"/>
          <w:szCs w:val="21"/>
        </w:rPr>
        <w:t>4、入职时提供个人体检证明（1年内有效）；</w:t>
      </w:r>
    </w:p>
    <w:p>
      <w:pPr>
        <w:pStyle w:val="4"/>
        <w:spacing w:line="360" w:lineRule="exact"/>
        <w:rPr>
          <w:rFonts w:ascii="Arial" w:hAnsi="Arial" w:cs="Arial"/>
          <w:color w:val="333333"/>
          <w:sz w:val="21"/>
          <w:szCs w:val="21"/>
        </w:rPr>
      </w:pPr>
      <w:r>
        <w:rPr>
          <w:rFonts w:hint="eastAsia" w:ascii="Arial" w:hAnsi="Arial" w:cs="Arial"/>
          <w:color w:val="333333"/>
          <w:sz w:val="21"/>
          <w:szCs w:val="21"/>
        </w:rPr>
        <w:t xml:space="preserve">5、提供的个人材料（离职证明、教育学历学位、个人简历、体检证明等）必须真实无误。 </w:t>
      </w:r>
    </w:p>
    <w:p>
      <w:pPr>
        <w:pStyle w:val="4"/>
        <w:spacing w:line="360" w:lineRule="exact"/>
        <w:rPr>
          <w:rFonts w:ascii="Arial" w:hAnsi="Arial" w:cs="Arial"/>
          <w:color w:val="333333"/>
          <w:sz w:val="18"/>
          <w:szCs w:val="18"/>
        </w:rPr>
      </w:pPr>
      <w:r>
        <w:rPr>
          <w:rFonts w:hint="eastAsia" w:ascii="Arial" w:hAnsi="Arial" w:cs="Arial"/>
          <w:color w:val="333333"/>
          <w:sz w:val="21"/>
          <w:szCs w:val="21"/>
        </w:rPr>
        <w:t>　　衷心期望志同道合的您加入四川电影电视学院！</w:t>
      </w:r>
    </w:p>
    <w:sectPr>
      <w:pgSz w:w="11906" w:h="16838"/>
      <w:pgMar w:top="1440" w:right="1274" w:bottom="993"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2099E"/>
    <w:rsid w:val="00031A73"/>
    <w:rsid w:val="000F37A3"/>
    <w:rsid w:val="000F7BC8"/>
    <w:rsid w:val="0012099E"/>
    <w:rsid w:val="00123D9C"/>
    <w:rsid w:val="00130AAA"/>
    <w:rsid w:val="00155448"/>
    <w:rsid w:val="00157697"/>
    <w:rsid w:val="002163FF"/>
    <w:rsid w:val="002A014A"/>
    <w:rsid w:val="0030132F"/>
    <w:rsid w:val="003A37D0"/>
    <w:rsid w:val="003D2DEA"/>
    <w:rsid w:val="004C123B"/>
    <w:rsid w:val="00540027"/>
    <w:rsid w:val="00555595"/>
    <w:rsid w:val="0057059D"/>
    <w:rsid w:val="005C20D0"/>
    <w:rsid w:val="005C5722"/>
    <w:rsid w:val="0060342F"/>
    <w:rsid w:val="006062DA"/>
    <w:rsid w:val="006115E9"/>
    <w:rsid w:val="00633B06"/>
    <w:rsid w:val="006403C5"/>
    <w:rsid w:val="00696B74"/>
    <w:rsid w:val="007329AD"/>
    <w:rsid w:val="00740B82"/>
    <w:rsid w:val="00747E3E"/>
    <w:rsid w:val="007C7072"/>
    <w:rsid w:val="0080068F"/>
    <w:rsid w:val="00805CA0"/>
    <w:rsid w:val="008251F6"/>
    <w:rsid w:val="008A2FFC"/>
    <w:rsid w:val="009A771F"/>
    <w:rsid w:val="009C27DE"/>
    <w:rsid w:val="00A57968"/>
    <w:rsid w:val="00A82AFB"/>
    <w:rsid w:val="00AC2612"/>
    <w:rsid w:val="00B3062C"/>
    <w:rsid w:val="00BC3057"/>
    <w:rsid w:val="00BE4C78"/>
    <w:rsid w:val="00C17621"/>
    <w:rsid w:val="00C400E5"/>
    <w:rsid w:val="00C5466D"/>
    <w:rsid w:val="00C604DA"/>
    <w:rsid w:val="00CA6275"/>
    <w:rsid w:val="00CB3CF3"/>
    <w:rsid w:val="00CB6A58"/>
    <w:rsid w:val="00D15096"/>
    <w:rsid w:val="00D732FC"/>
    <w:rsid w:val="00E206DB"/>
    <w:rsid w:val="00E44C39"/>
    <w:rsid w:val="00E777D3"/>
    <w:rsid w:val="00ED3DAA"/>
    <w:rsid w:val="00ED7B9F"/>
    <w:rsid w:val="00F22D33"/>
    <w:rsid w:val="00F3678A"/>
    <w:rsid w:val="00F36FE5"/>
    <w:rsid w:val="00F4009E"/>
    <w:rsid w:val="00F74AA9"/>
    <w:rsid w:val="00FB6620"/>
    <w:rsid w:val="00FF1887"/>
    <w:rsid w:val="6281174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unhideWhenUsed/>
    <w:uiPriority w:val="99"/>
    <w:rPr>
      <w:color w:val="0000FF"/>
      <w:u w:val="single"/>
    </w:rPr>
  </w:style>
  <w:style w:type="character" w:customStyle="1" w:styleId="9">
    <w:name w:val="页眉 Char"/>
    <w:basedOn w:val="5"/>
    <w:link w:val="3"/>
    <w:semiHidden/>
    <w:uiPriority w:val="99"/>
    <w:rPr>
      <w:sz w:val="18"/>
      <w:szCs w:val="18"/>
    </w:rPr>
  </w:style>
  <w:style w:type="character" w:customStyle="1" w:styleId="10">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459</Words>
  <Characters>2621</Characters>
  <Lines>21</Lines>
  <Paragraphs>6</Paragraphs>
  <TotalTime>0</TotalTime>
  <ScaleCrop>false</ScaleCrop>
  <LinksUpToDate>false</LinksUpToDate>
  <CharactersWithSpaces>3074</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2016-03-02T01:55:00Z</dcterms:created>
  <dc:creator>川影-人事保卫处</dc:creator>
  <cp:lastModifiedBy>bingbing</cp:lastModifiedBy>
  <dcterms:modified xsi:type="dcterms:W3CDTF">2016-09-07T08:39:43Z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