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hint="eastAsia"/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上海迎智正能文化发展有限公司成立于2014年，迎智正能的或或平台致力于打造互联网+时代最优质的线上线下相结合的解惑平台。公司以心理为主轴，拓展延伸创业就业等内容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或或作为一站式校园综合解惑平台，集结了优秀的行业专家，为学校和大学生提供解惑方案。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迎智正能已与太平洋保险、浦发银行、上海绿地集团、银联、顺丰速运和东方证券等知名企业，河北大学、上海政法学院、武汉工程大学等高校建立了合作关系。同时，迎智正能与中国老龄事业发展基金会和其监督管理下的600家养老院密切合作，关注老年人和相关陪护人员的心理健康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“或或”是上海迎智正能文化发展有限公司</w:t>
      </w:r>
      <w:r>
        <w:rPr>
          <w:rFonts w:hint="eastAsia"/>
          <w:sz w:val="24"/>
          <w:szCs w:val="24"/>
          <w:lang w:eastAsia="zh-CN"/>
        </w:rPr>
        <w:t>的旗下品牌，</w:t>
      </w:r>
      <w:r>
        <w:rPr>
          <w:rFonts w:hint="eastAsia"/>
          <w:sz w:val="24"/>
          <w:szCs w:val="24"/>
        </w:rPr>
        <w:t>集官网、APP、公众号、线下推广于一体。</w:t>
      </w:r>
      <w:r>
        <w:rPr>
          <w:sz w:val="24"/>
          <w:szCs w:val="24"/>
        </w:rPr>
        <w:t>目前，我们得到中国心理学会、中国老龄事业基金会、国内一流高校、精神卫生中心、国际心理机构的支持和合作。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在“或或”平台上，我们已有1000余位具有国家二级心理咨询师在线。其中，500多位是浙沪高校的心理老师，300多位是线下心理机构。专业度很高，后续我们将整合更多的国内外专业咨询师到我们平台。</w:t>
      </w:r>
    </w:p>
    <w:p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台服务对象我们主要从高校学生、企业员工、养老院、残联、妇联展开服务，并以省为单位从上而下合作推广。目前合作省份江浙沪、湖北、河北、山西等省份；高校主要有复旦大学、同济大学、上海政法、上海电力、河北大学、山西长治医学院、扬州中瑞酒店学院等共80余所；企业主要有：太平洋保险、山西银联、绿地集团、顺丰速运、太太乐鸡精等50余家。养老院，同老龄事业基金会合作全国700家养老院。</w:t>
      </w:r>
      <w:bookmarkEnd w:id="0"/>
    </w:p>
    <w:p>
      <w:pPr>
        <w:ind w:firstLine="480"/>
        <w:rPr>
          <w:rFonts w:hint="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公司官网：http://www.shzenon.cn/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yriad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A5A33"/>
    <w:rsid w:val="73BF6775"/>
    <w:rsid w:val="7AEA5A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2016-12-21T08:16:00Z</dcterms:created>
  <dc:creator>Administrator</dc:creator>
  <cp:lastModifiedBy>Administrator</cp:lastModifiedBy>
  <dcterms:modified xsi:type="dcterms:W3CDTF">2016-12-22T02:22:08Z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