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  <w:rPr>
          <w:rFonts w:hint="eastAsia"/>
          <w:sz w:val="24"/>
          <w:szCs w:val="24"/>
        </w:rPr>
      </w:pPr>
      <w:bookmarkStart w:id="0" w:name="OLE_LINK1"/>
      <w:r>
        <w:rPr>
          <w:rFonts w:hint="eastAsia"/>
          <w:sz w:val="24"/>
          <w:szCs w:val="24"/>
        </w:rPr>
        <w:t>上海迎智正能文化发展有限公司成立于2014年，迎智正能的或或平台致力于打造互联网+时代最优质的线上线下相结合的解惑平台。公司以心理为主轴，拓展延伸创业就业等内容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或或作为一站式校园综合解惑平台，集结了优秀的行业专家，为学校和大学生提供解惑方案。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32"/>
          <w:lang w:val="en-US" w:eastAsia="zh-CN"/>
        </w:rPr>
        <w:t xml:space="preserve">    </w:t>
      </w:r>
      <w:r>
        <w:rPr>
          <w:rFonts w:hint="eastAsia"/>
          <w:sz w:val="24"/>
          <w:szCs w:val="32"/>
        </w:rPr>
        <w:t>迎智正能已与太平洋保险、浦发银行、上海绿地集团、银联、顺丰速运和东方证券等知名企业，河北大学、上海政法学院、武汉工程大学等高校建立了合作关系。同时，迎智正能与中国老龄事业发展基金会和其监督管理下的600家养老院密切合作，关注老年人和相关陪护人员的心理健康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“或或”是上海迎智正能文化发展有限公司</w:t>
      </w:r>
      <w:r>
        <w:rPr>
          <w:rFonts w:hint="eastAsia"/>
          <w:sz w:val="24"/>
          <w:szCs w:val="24"/>
          <w:lang w:eastAsia="zh-CN"/>
        </w:rPr>
        <w:t>的旗下品牌，</w:t>
      </w:r>
      <w:r>
        <w:rPr>
          <w:rFonts w:hint="eastAsia"/>
          <w:sz w:val="24"/>
          <w:szCs w:val="24"/>
        </w:rPr>
        <w:t>集官网、APP、公众号、线下推广于一体。</w:t>
      </w:r>
      <w:r>
        <w:rPr>
          <w:sz w:val="24"/>
          <w:szCs w:val="24"/>
        </w:rPr>
        <w:t>目前，我们得到中国心理学会、中国老龄事业基金会、国内一流高校、精神卫生中心、国际心理机构的支持和合作。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在“或或”平台上，我们已有1000余位具有国家二级心理咨询师在线。其中，500多位是浙沪高校的心理老师，300多位是线下心理机构。专业度很高，后续我们将整合更多的国内外专业咨询师到我们平台。</w:t>
      </w:r>
    </w:p>
    <w:p>
      <w:pPr>
        <w:ind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平台服务对象我们主要从高校学生、企业员工、养老院、残联、妇联展开服务，并以省为单位从上而下合作推广。目前合作省份江浙沪、湖北、河北、山西等省份；高校主要有复旦大学、同济大学、上海政法、上海电力、河北大学、山西长治医学院、扬州中瑞酒店学院等共80余所；企业主要有：太平洋保险、山西银联、绿地集团、顺丰速运、太太乐鸡精等50余家。养老院，同老龄事业基金会合作全国700家养老院。</w:t>
      </w:r>
      <w:bookmarkEnd w:id="0"/>
    </w:p>
    <w:p>
      <w:pPr>
        <w:ind w:firstLine="480"/>
        <w:rPr>
          <w:rFonts w:hint="eastAsia"/>
          <w:sz w:val="24"/>
          <w:szCs w:val="24"/>
        </w:rPr>
      </w:pPr>
    </w:p>
    <w:p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公司官网：http://www.shzenon.cn/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yriad 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A5A33"/>
    <w:rsid w:val="73BF6775"/>
    <w:rsid w:val="7AEA5A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2016-12-21T08:16:00Z</dcterms:created>
  <dc:creator>Administrator</dc:creator>
  <cp:lastModifiedBy>Administrator</cp:lastModifiedBy>
  <dcterms:modified xsi:type="dcterms:W3CDTF">2016-12-22T02:22:08Z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