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A7E" w:rsidRDefault="00B42C02">
      <w:pPr>
        <w:widowControl/>
        <w:spacing w:before="225" w:after="100" w:afterAutospacing="1"/>
        <w:jc w:val="center"/>
        <w:outlineLvl w:val="0"/>
        <w:rPr>
          <w:rFonts w:ascii="微软雅黑" w:eastAsia="微软雅黑" w:hAnsi="微软雅黑"/>
          <w:b/>
          <w:color w:val="000000" w:themeColor="text1"/>
          <w:sz w:val="40"/>
          <w:szCs w:val="44"/>
        </w:rPr>
      </w:pPr>
      <w:r>
        <w:rPr>
          <w:rFonts w:ascii="微软雅黑" w:eastAsia="微软雅黑" w:hAnsi="微软雅黑"/>
          <w:b/>
          <w:color w:val="000000" w:themeColor="text1"/>
          <w:sz w:val="40"/>
          <w:szCs w:val="44"/>
        </w:rPr>
        <w:pict>
          <v:rect id="_x0000_s1026" style="position:absolute;left:0;text-align:left;margin-left:0;margin-top:-27.5pt;width:597.3pt;height:100.65pt;z-index:-251657728;mso-position-horizontal-relative:page;v-text-anchor:middle" o:gfxdata="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OgO5/nYAAAACQEA&#10;AA8AAAAAAAAAAQAgAAAAIgAAAGRycy9kb3ducmV2LnhtbFBLAQIUABQAAAAIAIdO4kACculoxQIA&#10;AAMGAAAOAAAAAAAAAAEAIAAAACcBAABkcnMvZTJvRG9jLnhtbFBLBQYAAAAABgAGAFkBAABeBgAA&#10;AAA=&#10;" fillcolor="#3f1260" stroked="f" strokeweight="1pt">
            <v:fill color2="#7128a8" rotate="t" angle="180" colors="0 #3f1260;.5 #5e1f8d;1 #7128a8" focus="100%" type="gradient"/>
            <w10:wrap anchorx="page"/>
          </v:rect>
        </w:pict>
      </w:r>
      <w:r w:rsidR="005324E5">
        <w:rPr>
          <w:rFonts w:ascii="微软雅黑" w:eastAsia="微软雅黑" w:hAnsi="微软雅黑"/>
          <w:b/>
          <w:noProof/>
          <w:color w:val="000000" w:themeColor="text1"/>
          <w:sz w:val="40"/>
          <w:szCs w:val="44"/>
        </w:rPr>
        <w:drawing>
          <wp:anchor distT="0" distB="0" distL="114300" distR="114300" simplePos="0" relativeHeight="251656704" behindDoc="1" locked="0" layoutInCell="1" allowOverlap="1">
            <wp:simplePos x="0" y="0"/>
            <wp:positionH relativeFrom="margin">
              <wp:posOffset>2047240</wp:posOffset>
            </wp:positionH>
            <wp:positionV relativeFrom="margin">
              <wp:posOffset>-22225</wp:posOffset>
            </wp:positionV>
            <wp:extent cx="549910" cy="548640"/>
            <wp:effectExtent l="0" t="0" r="0" b="381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9910" cy="548640"/>
                    </a:xfrm>
                    <a:prstGeom prst="rect">
                      <a:avLst/>
                    </a:prstGeom>
                  </pic:spPr>
                </pic:pic>
              </a:graphicData>
            </a:graphic>
          </wp:anchor>
        </w:drawing>
      </w:r>
      <w:r w:rsidR="005324E5">
        <w:rPr>
          <w:rFonts w:ascii="微软雅黑" w:eastAsia="微软雅黑" w:hAnsi="微软雅黑"/>
          <w:b/>
          <w:noProof/>
          <w:color w:val="000000" w:themeColor="text1"/>
          <w:sz w:val="40"/>
          <w:szCs w:val="44"/>
        </w:rPr>
        <w:drawing>
          <wp:anchor distT="0" distB="0" distL="114300" distR="114300" simplePos="0" relativeHeight="251657728" behindDoc="1" locked="0" layoutInCell="1" allowOverlap="1">
            <wp:simplePos x="0" y="0"/>
            <wp:positionH relativeFrom="column">
              <wp:posOffset>-52070</wp:posOffset>
            </wp:positionH>
            <wp:positionV relativeFrom="paragraph">
              <wp:posOffset>67310</wp:posOffset>
            </wp:positionV>
            <wp:extent cx="1903730" cy="419100"/>
            <wp:effectExtent l="0" t="0" r="127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3730" cy="419100"/>
                    </a:xfrm>
                    <a:prstGeom prst="rect">
                      <a:avLst/>
                    </a:prstGeom>
                  </pic:spPr>
                </pic:pic>
              </a:graphicData>
            </a:graphic>
          </wp:anchor>
        </w:drawing>
      </w:r>
    </w:p>
    <w:p w:rsidR="00694A7E" w:rsidRDefault="005324E5">
      <w:pPr>
        <w:widowControl/>
        <w:spacing w:before="225" w:after="100" w:afterAutospacing="1"/>
        <w:jc w:val="center"/>
        <w:outlineLvl w:val="0"/>
        <w:rPr>
          <w:rFonts w:ascii="微软雅黑" w:eastAsia="微软雅黑" w:hAnsi="微软雅黑"/>
          <w:b/>
          <w:color w:val="000000" w:themeColor="text1"/>
          <w:sz w:val="40"/>
          <w:szCs w:val="44"/>
        </w:rPr>
      </w:pPr>
      <w:r>
        <w:rPr>
          <w:rFonts w:ascii="Times New Roman" w:eastAsia="微软雅黑" w:hAnsi="Times New Roman" w:cs="Times New Roman" w:hint="eastAsia"/>
          <w:b/>
          <w:color w:val="000000" w:themeColor="text1"/>
          <w:kern w:val="0"/>
          <w:sz w:val="36"/>
        </w:rPr>
        <w:t>碧桂园集团“未来领袖”全球招募计划</w:t>
      </w:r>
    </w:p>
    <w:p w:rsidR="00694A7E" w:rsidRDefault="00694A7E">
      <w:pPr>
        <w:widowControl/>
        <w:shd w:val="clear" w:color="auto" w:fill="FFFFFF"/>
        <w:spacing w:line="357" w:lineRule="atLeast"/>
        <w:jc w:val="left"/>
        <w:rPr>
          <w:rFonts w:ascii="Times New Roman" w:eastAsia="微软雅黑" w:hAnsi="Times New Roman" w:cs="Times New Roman"/>
          <w:color w:val="C00000"/>
          <w:kern w:val="0"/>
          <w:sz w:val="22"/>
        </w:rPr>
      </w:pPr>
    </w:p>
    <w:p w:rsidR="00694A7E" w:rsidRDefault="005324E5">
      <w:pPr>
        <w:widowControl/>
        <w:shd w:val="clear" w:color="auto" w:fill="FFFFFF"/>
        <w:spacing w:line="357" w:lineRule="atLeast"/>
        <w:jc w:val="left"/>
        <w:rPr>
          <w:rFonts w:ascii="Times New Roman" w:eastAsia="微软雅黑" w:hAnsi="Times New Roman" w:cs="Times New Roman"/>
          <w:b/>
          <w:color w:val="000000" w:themeColor="text1"/>
          <w:kern w:val="0"/>
          <w:sz w:val="22"/>
        </w:rPr>
      </w:pPr>
      <w:r>
        <w:rPr>
          <w:rFonts w:ascii="Times New Roman" w:eastAsia="微软雅黑" w:hAnsi="Times New Roman" w:cs="Times New Roman"/>
          <w:b/>
          <w:color w:val="000000" w:themeColor="text1"/>
          <w:kern w:val="0"/>
          <w:sz w:val="22"/>
        </w:rPr>
        <w:t>亲爱的博士</w:t>
      </w:r>
      <w:r>
        <w:rPr>
          <w:rFonts w:ascii="Times New Roman" w:eastAsia="微软雅黑" w:hAnsi="Times New Roman" w:cs="Times New Roman" w:hint="eastAsia"/>
          <w:b/>
          <w:color w:val="000000" w:themeColor="text1"/>
          <w:kern w:val="0"/>
          <w:sz w:val="22"/>
        </w:rPr>
        <w:t>：</w:t>
      </w:r>
    </w:p>
    <w:p w:rsidR="00694A7E" w:rsidRDefault="005324E5">
      <w:pPr>
        <w:widowControl/>
        <w:shd w:val="clear" w:color="auto" w:fill="FFFFFF"/>
        <w:spacing w:line="357" w:lineRule="atLeast"/>
        <w:ind w:firstLine="444"/>
        <w:jc w:val="left"/>
        <w:rPr>
          <w:rFonts w:ascii="Times New Roman" w:eastAsia="微软雅黑" w:hAnsi="Times New Roman" w:cs="Times New Roman"/>
          <w:color w:val="000000" w:themeColor="text1"/>
          <w:kern w:val="0"/>
          <w:sz w:val="22"/>
        </w:rPr>
      </w:pPr>
      <w:r>
        <w:rPr>
          <w:rFonts w:ascii="Times New Roman" w:eastAsia="微软雅黑" w:hAnsi="Times New Roman" w:cs="Times New Roman" w:hint="eastAsia"/>
          <w:color w:val="000000" w:themeColor="text1"/>
          <w:kern w:val="0"/>
          <w:sz w:val="22"/>
        </w:rPr>
        <w:t>您好！</w:t>
      </w:r>
    </w:p>
    <w:p w:rsidR="00694A7E" w:rsidRDefault="005324E5">
      <w:pPr>
        <w:widowControl/>
        <w:shd w:val="clear" w:color="auto" w:fill="FFFFFF"/>
        <w:spacing w:line="357" w:lineRule="atLeast"/>
        <w:ind w:firstLine="444"/>
        <w:jc w:val="left"/>
        <w:rPr>
          <w:rFonts w:ascii="Times New Roman" w:eastAsia="微软雅黑" w:hAnsi="Times New Roman" w:cs="Times New Roman"/>
          <w:color w:val="000000" w:themeColor="text1"/>
          <w:kern w:val="0"/>
          <w:sz w:val="22"/>
        </w:rPr>
      </w:pPr>
      <w:r>
        <w:rPr>
          <w:rFonts w:ascii="Times New Roman" w:eastAsia="微软雅黑" w:hAnsi="Times New Roman" w:cs="Times New Roman" w:hint="eastAsia"/>
          <w:color w:val="000000" w:themeColor="text1"/>
          <w:kern w:val="0"/>
          <w:sz w:val="22"/>
        </w:rPr>
        <w:t>我来自</w:t>
      </w:r>
      <w:r>
        <w:rPr>
          <w:rFonts w:ascii="Times New Roman" w:eastAsia="微软雅黑" w:hAnsi="Times New Roman" w:cs="Times New Roman" w:hint="eastAsia"/>
          <w:b/>
          <w:color w:val="000000" w:themeColor="text1"/>
          <w:kern w:val="0"/>
          <w:sz w:val="22"/>
          <w:u w:val="single"/>
        </w:rPr>
        <w:t>碧桂园集团（上市编码：</w:t>
      </w:r>
      <w:r>
        <w:rPr>
          <w:rFonts w:ascii="Times New Roman" w:eastAsia="微软雅黑" w:hAnsi="Times New Roman" w:cs="Times New Roman" w:hint="eastAsia"/>
          <w:b/>
          <w:color w:val="000000" w:themeColor="text1"/>
          <w:kern w:val="0"/>
          <w:sz w:val="22"/>
          <w:u w:val="single"/>
        </w:rPr>
        <w:t>2007.</w:t>
      </w:r>
      <w:r>
        <w:rPr>
          <w:rFonts w:ascii="Times New Roman" w:eastAsia="微软雅黑" w:hAnsi="Times New Roman" w:cs="Times New Roman"/>
          <w:b/>
          <w:color w:val="000000" w:themeColor="text1"/>
          <w:kern w:val="0"/>
          <w:sz w:val="22"/>
          <w:u w:val="single"/>
        </w:rPr>
        <w:t>HK</w:t>
      </w:r>
      <w:r>
        <w:rPr>
          <w:rFonts w:ascii="Times New Roman" w:eastAsia="微软雅黑" w:hAnsi="Times New Roman" w:cs="Times New Roman" w:hint="eastAsia"/>
          <w:b/>
          <w:color w:val="000000" w:themeColor="text1"/>
          <w:kern w:val="0"/>
          <w:sz w:val="22"/>
          <w:u w:val="single"/>
        </w:rPr>
        <w:t>）</w:t>
      </w:r>
      <w:r>
        <w:rPr>
          <w:rFonts w:ascii="Times New Roman" w:eastAsia="微软雅黑" w:hAnsi="Times New Roman" w:cs="Times New Roman" w:hint="eastAsia"/>
          <w:color w:val="000000" w:themeColor="text1"/>
          <w:kern w:val="0"/>
          <w:sz w:val="22"/>
        </w:rPr>
        <w:t>，目前负责人才招聘工作。现就碧桂园集团的发展，以及</w:t>
      </w:r>
      <w:r>
        <w:rPr>
          <w:rFonts w:ascii="Times New Roman" w:eastAsia="微软雅黑" w:hAnsi="Times New Roman" w:cs="Times New Roman" w:hint="eastAsia"/>
          <w:b/>
          <w:color w:val="000000" w:themeColor="text1"/>
          <w:kern w:val="0"/>
          <w:sz w:val="22"/>
          <w:u w:val="single"/>
        </w:rPr>
        <w:t>针对博士量身定制的人才项目“未来领袖计划”</w:t>
      </w:r>
      <w:r>
        <w:rPr>
          <w:rFonts w:ascii="Times New Roman" w:eastAsia="微软雅黑" w:hAnsi="Times New Roman" w:cs="Times New Roman" w:hint="eastAsia"/>
          <w:color w:val="000000" w:themeColor="text1"/>
          <w:kern w:val="0"/>
          <w:sz w:val="22"/>
        </w:rPr>
        <w:t>，与您分享。</w:t>
      </w:r>
    </w:p>
    <w:p w:rsidR="00694A7E" w:rsidRDefault="005324E5">
      <w:pPr>
        <w:widowControl/>
        <w:shd w:val="clear" w:color="auto" w:fill="FFFFFF"/>
        <w:spacing w:line="357" w:lineRule="atLeast"/>
        <w:ind w:firstLine="444"/>
        <w:jc w:val="left"/>
        <w:rPr>
          <w:rFonts w:ascii="Times New Roman" w:eastAsia="微软雅黑" w:hAnsi="Times New Roman" w:cs="Times New Roman"/>
          <w:color w:val="000000" w:themeColor="text1"/>
          <w:kern w:val="0"/>
          <w:sz w:val="22"/>
        </w:rPr>
      </w:pPr>
      <w:r>
        <w:rPr>
          <w:rFonts w:ascii="Times New Roman" w:eastAsia="微软雅黑" w:hAnsi="Times New Roman" w:cs="Times New Roman" w:hint="eastAsia"/>
          <w:color w:val="000000" w:themeColor="text1"/>
          <w:kern w:val="0"/>
          <w:sz w:val="22"/>
        </w:rPr>
        <w:t>碧桂园成立于</w:t>
      </w:r>
      <w:r>
        <w:rPr>
          <w:rFonts w:ascii="Times New Roman" w:eastAsia="微软雅黑" w:hAnsi="Times New Roman" w:cs="Times New Roman" w:hint="eastAsia"/>
          <w:color w:val="000000" w:themeColor="text1"/>
          <w:kern w:val="0"/>
          <w:sz w:val="22"/>
        </w:rPr>
        <w:t>1992</w:t>
      </w:r>
      <w:r>
        <w:rPr>
          <w:rFonts w:ascii="Times New Roman" w:eastAsia="微软雅黑" w:hAnsi="Times New Roman" w:cs="Times New Roman" w:hint="eastAsia"/>
          <w:color w:val="000000" w:themeColor="text1"/>
          <w:kern w:val="0"/>
          <w:sz w:val="22"/>
        </w:rPr>
        <w:t>年，为中国前三的房地产集团，</w:t>
      </w:r>
      <w:r>
        <w:rPr>
          <w:rFonts w:ascii="Times New Roman" w:eastAsia="微软雅黑" w:hAnsi="Times New Roman" w:cs="Times New Roman" w:hint="eastAsia"/>
          <w:color w:val="000000" w:themeColor="text1"/>
          <w:kern w:val="0"/>
          <w:sz w:val="22"/>
        </w:rPr>
        <w:t>2015</w:t>
      </w:r>
      <w:r>
        <w:rPr>
          <w:rFonts w:ascii="Times New Roman" w:eastAsia="微软雅黑" w:hAnsi="Times New Roman" w:cs="Times New Roman" w:hint="eastAsia"/>
          <w:color w:val="000000" w:themeColor="text1"/>
          <w:kern w:val="0"/>
          <w:sz w:val="22"/>
        </w:rPr>
        <w:t>年销售约</w:t>
      </w:r>
      <w:r>
        <w:rPr>
          <w:rFonts w:ascii="Times New Roman" w:eastAsia="微软雅黑" w:hAnsi="Times New Roman" w:cs="Times New Roman" w:hint="eastAsia"/>
          <w:color w:val="000000" w:themeColor="text1"/>
          <w:kern w:val="0"/>
          <w:sz w:val="22"/>
        </w:rPr>
        <w:t>1402</w:t>
      </w:r>
      <w:r>
        <w:rPr>
          <w:rFonts w:ascii="Times New Roman" w:eastAsia="微软雅黑" w:hAnsi="Times New Roman" w:cs="Times New Roman" w:hint="eastAsia"/>
          <w:color w:val="000000" w:themeColor="text1"/>
          <w:kern w:val="0"/>
          <w:sz w:val="22"/>
        </w:rPr>
        <w:t>亿元，</w:t>
      </w:r>
      <w:r>
        <w:rPr>
          <w:rFonts w:ascii="Times New Roman" w:eastAsia="微软雅黑" w:hAnsi="Times New Roman" w:cs="Times New Roman" w:hint="eastAsia"/>
          <w:color w:val="000000" w:themeColor="text1"/>
          <w:kern w:val="0"/>
          <w:sz w:val="22"/>
        </w:rPr>
        <w:t>2016</w:t>
      </w:r>
      <w:r>
        <w:rPr>
          <w:rFonts w:ascii="Times New Roman" w:eastAsia="微软雅黑" w:hAnsi="Times New Roman" w:cs="Times New Roman" w:hint="eastAsia"/>
          <w:color w:val="000000" w:themeColor="text1"/>
          <w:kern w:val="0"/>
          <w:sz w:val="22"/>
        </w:rPr>
        <w:t>年前</w:t>
      </w:r>
      <w:r>
        <w:rPr>
          <w:rFonts w:ascii="Times New Roman" w:eastAsia="微软雅黑" w:hAnsi="Times New Roman" w:cs="Times New Roman" w:hint="eastAsia"/>
          <w:color w:val="000000" w:themeColor="text1"/>
          <w:kern w:val="0"/>
          <w:sz w:val="22"/>
        </w:rPr>
        <w:t>9</w:t>
      </w:r>
      <w:r>
        <w:rPr>
          <w:rFonts w:ascii="Times New Roman" w:eastAsia="微软雅黑" w:hAnsi="Times New Roman" w:cs="Times New Roman" w:hint="eastAsia"/>
          <w:color w:val="000000" w:themeColor="text1"/>
          <w:kern w:val="0"/>
          <w:sz w:val="22"/>
        </w:rPr>
        <w:t>月份销售超过</w:t>
      </w:r>
      <w:r>
        <w:rPr>
          <w:rFonts w:ascii="Times New Roman" w:eastAsia="微软雅黑" w:hAnsi="Times New Roman" w:cs="Times New Roman" w:hint="eastAsia"/>
          <w:color w:val="000000" w:themeColor="text1"/>
          <w:kern w:val="0"/>
          <w:sz w:val="22"/>
        </w:rPr>
        <w:t>2200</w:t>
      </w:r>
      <w:r>
        <w:rPr>
          <w:rFonts w:ascii="Times New Roman" w:eastAsia="微软雅黑" w:hAnsi="Times New Roman" w:cs="Times New Roman" w:hint="eastAsia"/>
          <w:color w:val="000000" w:themeColor="text1"/>
          <w:kern w:val="0"/>
          <w:sz w:val="22"/>
        </w:rPr>
        <w:t>亿元，较去年同期增长</w:t>
      </w:r>
      <w:r>
        <w:rPr>
          <w:rFonts w:ascii="Times New Roman" w:eastAsia="微软雅黑" w:hAnsi="Times New Roman" w:cs="Times New Roman" w:hint="eastAsia"/>
          <w:color w:val="000000" w:themeColor="text1"/>
          <w:kern w:val="0"/>
          <w:sz w:val="22"/>
        </w:rPr>
        <w:t>167%</w:t>
      </w:r>
      <w:r>
        <w:rPr>
          <w:rFonts w:ascii="Times New Roman" w:eastAsia="微软雅黑" w:hAnsi="Times New Roman" w:cs="Times New Roman" w:hint="eastAsia"/>
          <w:color w:val="000000" w:themeColor="text1"/>
          <w:kern w:val="0"/>
          <w:sz w:val="22"/>
        </w:rPr>
        <w:t>，全年冲击</w:t>
      </w:r>
      <w:r>
        <w:rPr>
          <w:rFonts w:ascii="Times New Roman" w:eastAsia="微软雅黑" w:hAnsi="Times New Roman" w:cs="Times New Roman" w:hint="eastAsia"/>
          <w:color w:val="000000" w:themeColor="text1"/>
          <w:kern w:val="0"/>
          <w:sz w:val="22"/>
        </w:rPr>
        <w:t>3000</w:t>
      </w:r>
      <w:r>
        <w:rPr>
          <w:rFonts w:ascii="Times New Roman" w:eastAsia="微软雅黑" w:hAnsi="Times New Roman" w:cs="Times New Roman" w:hint="eastAsia"/>
          <w:color w:val="000000" w:themeColor="text1"/>
          <w:kern w:val="0"/>
          <w:sz w:val="22"/>
        </w:rPr>
        <w:t>亿元。近</w:t>
      </w:r>
      <w:r>
        <w:rPr>
          <w:rFonts w:ascii="Times New Roman" w:eastAsia="微软雅黑" w:hAnsi="Times New Roman" w:cs="Times New Roman" w:hint="eastAsia"/>
          <w:color w:val="000000" w:themeColor="text1"/>
          <w:kern w:val="0"/>
          <w:sz w:val="22"/>
        </w:rPr>
        <w:t>5</w:t>
      </w:r>
      <w:r>
        <w:rPr>
          <w:rFonts w:ascii="Times New Roman" w:eastAsia="微软雅黑" w:hAnsi="Times New Roman" w:cs="Times New Roman" w:hint="eastAsia"/>
          <w:color w:val="000000" w:themeColor="text1"/>
          <w:kern w:val="0"/>
          <w:sz w:val="22"/>
        </w:rPr>
        <w:t>年来，碧桂园凭借清晰的发展战略、优秀的人才队伍、完善的组织管控，实现业绩</w:t>
      </w:r>
      <w:r>
        <w:rPr>
          <w:rFonts w:ascii="Times New Roman" w:eastAsia="微软雅黑" w:hAnsi="Times New Roman" w:cs="Times New Roman" w:hint="eastAsia"/>
          <w:color w:val="000000" w:themeColor="text1"/>
          <w:kern w:val="0"/>
          <w:sz w:val="22"/>
        </w:rPr>
        <w:t>5</w:t>
      </w:r>
      <w:r>
        <w:rPr>
          <w:rFonts w:ascii="Times New Roman" w:eastAsia="微软雅黑" w:hAnsi="Times New Roman" w:cs="Times New Roman" w:hint="eastAsia"/>
          <w:color w:val="000000" w:themeColor="text1"/>
          <w:kern w:val="0"/>
          <w:sz w:val="22"/>
        </w:rPr>
        <w:t>倍增长，部分区域公司今年冲击</w:t>
      </w:r>
      <w:r>
        <w:rPr>
          <w:rFonts w:ascii="Times New Roman" w:eastAsia="微软雅黑" w:hAnsi="Times New Roman" w:cs="Times New Roman" w:hint="eastAsia"/>
          <w:color w:val="000000" w:themeColor="text1"/>
          <w:kern w:val="0"/>
          <w:sz w:val="22"/>
        </w:rPr>
        <w:t>200</w:t>
      </w:r>
      <w:r>
        <w:rPr>
          <w:rFonts w:ascii="Times New Roman" w:eastAsia="微软雅黑" w:hAnsi="Times New Roman" w:cs="Times New Roman" w:hint="eastAsia"/>
          <w:color w:val="000000" w:themeColor="text1"/>
          <w:kern w:val="0"/>
          <w:sz w:val="22"/>
        </w:rPr>
        <w:t>亿甚至更高规模。</w:t>
      </w:r>
    </w:p>
    <w:p w:rsidR="00694A7E" w:rsidRDefault="005324E5">
      <w:pPr>
        <w:widowControl/>
        <w:shd w:val="clear" w:color="auto" w:fill="FFFFFF"/>
        <w:spacing w:line="357" w:lineRule="atLeast"/>
        <w:ind w:firstLine="444"/>
        <w:jc w:val="left"/>
        <w:rPr>
          <w:rFonts w:ascii="Times New Roman" w:eastAsia="微软雅黑" w:hAnsi="Times New Roman" w:cs="Times New Roman"/>
          <w:color w:val="000000" w:themeColor="text1"/>
          <w:kern w:val="0"/>
          <w:sz w:val="22"/>
        </w:rPr>
      </w:pPr>
      <w:r>
        <w:rPr>
          <w:rFonts w:ascii="Times New Roman" w:eastAsia="微软雅黑" w:hAnsi="Times New Roman" w:cs="Times New Roman"/>
          <w:color w:val="000000" w:themeColor="text1"/>
          <w:kern w:val="0"/>
          <w:sz w:val="22"/>
        </w:rPr>
        <w:t>在高速的全球发展进程中，碧桂园对于高素质人才的引进、培养与任用发展一直非常重视。我们自</w:t>
      </w:r>
      <w:r>
        <w:rPr>
          <w:rFonts w:ascii="Times New Roman" w:eastAsia="微软雅黑" w:hAnsi="Times New Roman" w:cs="Times New Roman"/>
          <w:color w:val="000000" w:themeColor="text1"/>
          <w:kern w:val="0"/>
          <w:sz w:val="22"/>
        </w:rPr>
        <w:t>2013</w:t>
      </w:r>
      <w:r>
        <w:rPr>
          <w:rFonts w:ascii="Times New Roman" w:eastAsia="微软雅黑" w:hAnsi="Times New Roman" w:cs="Times New Roman"/>
          <w:color w:val="000000" w:themeColor="text1"/>
          <w:kern w:val="0"/>
          <w:sz w:val="22"/>
        </w:rPr>
        <w:t>年启动了</w:t>
      </w:r>
      <w:r>
        <w:rPr>
          <w:rFonts w:ascii="Times New Roman" w:eastAsia="微软雅黑" w:hAnsi="Times New Roman" w:cs="Times New Roman"/>
          <w:b/>
          <w:color w:val="000000" w:themeColor="text1"/>
          <w:kern w:val="0"/>
          <w:sz w:val="22"/>
          <w:u w:val="single"/>
        </w:rPr>
        <w:t>行业内首创、专为博士量身打造的高端人才品牌项目</w:t>
      </w:r>
      <w:r>
        <w:rPr>
          <w:rFonts w:ascii="Times New Roman" w:eastAsia="微软雅黑" w:hAnsi="Times New Roman" w:cs="Times New Roman"/>
          <w:b/>
          <w:color w:val="000000" w:themeColor="text1"/>
          <w:kern w:val="0"/>
          <w:sz w:val="22"/>
          <w:u w:val="single"/>
        </w:rPr>
        <w:t>——</w:t>
      </w:r>
      <w:r>
        <w:rPr>
          <w:rFonts w:ascii="Times New Roman" w:eastAsia="微软雅黑" w:hAnsi="Times New Roman" w:cs="Times New Roman"/>
          <w:b/>
          <w:bCs/>
          <w:color w:val="000000" w:themeColor="text1"/>
          <w:kern w:val="0"/>
          <w:sz w:val="22"/>
          <w:u w:val="single"/>
        </w:rPr>
        <w:t>未来领袖计划</w:t>
      </w:r>
      <w:r>
        <w:rPr>
          <w:rFonts w:ascii="Times New Roman" w:eastAsia="微软雅黑" w:hAnsi="Times New Roman" w:cs="Times New Roman"/>
          <w:b/>
          <w:color w:val="000000" w:themeColor="text1"/>
          <w:kern w:val="0"/>
          <w:sz w:val="22"/>
          <w:u w:val="single"/>
        </w:rPr>
        <w:t>，旨在培养行业的领军人物</w:t>
      </w:r>
      <w:r>
        <w:rPr>
          <w:rFonts w:ascii="Times New Roman" w:eastAsia="微软雅黑" w:hAnsi="Times New Roman" w:cs="Times New Roman" w:hint="eastAsia"/>
          <w:color w:val="000000" w:themeColor="text1"/>
          <w:kern w:val="0"/>
          <w:sz w:val="22"/>
        </w:rPr>
        <w:t>。目前，我们</w:t>
      </w:r>
      <w:r>
        <w:rPr>
          <w:rFonts w:ascii="Times New Roman" w:eastAsia="微软雅黑" w:hAnsi="Times New Roman" w:cs="Times New Roman"/>
          <w:color w:val="000000" w:themeColor="text1"/>
          <w:kern w:val="0"/>
          <w:sz w:val="22"/>
        </w:rPr>
        <w:t>迄今已吸引超过</w:t>
      </w:r>
      <w:r>
        <w:rPr>
          <w:rFonts w:ascii="Times New Roman" w:eastAsia="微软雅黑" w:hAnsi="Times New Roman" w:cs="Times New Roman"/>
          <w:color w:val="000000" w:themeColor="text1"/>
          <w:kern w:val="0"/>
          <w:sz w:val="22"/>
        </w:rPr>
        <w:t>300</w:t>
      </w:r>
      <w:r>
        <w:rPr>
          <w:rFonts w:ascii="Times New Roman" w:eastAsia="微软雅黑" w:hAnsi="Times New Roman" w:cs="Times New Roman"/>
          <w:color w:val="000000" w:themeColor="text1"/>
          <w:kern w:val="0"/>
          <w:sz w:val="22"/>
        </w:rPr>
        <w:t>名来自哈佛、麻省理工、帝国理工</w:t>
      </w:r>
      <w:r>
        <w:rPr>
          <w:rFonts w:ascii="Times New Roman" w:eastAsia="微软雅黑" w:hAnsi="Times New Roman" w:cs="Times New Roman" w:hint="eastAsia"/>
          <w:color w:val="000000" w:themeColor="text1"/>
          <w:kern w:val="0"/>
          <w:sz w:val="22"/>
        </w:rPr>
        <w:t>、</w:t>
      </w:r>
      <w:r>
        <w:rPr>
          <w:rFonts w:ascii="Times New Roman" w:eastAsia="微软雅黑" w:hAnsi="Times New Roman" w:cs="Times New Roman"/>
          <w:color w:val="000000" w:themeColor="text1"/>
          <w:kern w:val="0"/>
          <w:sz w:val="22"/>
        </w:rPr>
        <w:t>剑桥、牛津、新加坡南洋理工、新加坡国立、港大、清华、同济等全球顶尖高校的博士人才加盟</w:t>
      </w:r>
      <w:r>
        <w:rPr>
          <w:rFonts w:ascii="Times New Roman" w:eastAsia="微软雅黑" w:hAnsi="Times New Roman" w:cs="Times New Roman" w:hint="eastAsia"/>
          <w:color w:val="000000" w:themeColor="text1"/>
          <w:kern w:val="0"/>
          <w:sz w:val="22"/>
        </w:rPr>
        <w:t>。</w:t>
      </w:r>
    </w:p>
    <w:p w:rsidR="00694A7E" w:rsidRDefault="005324E5">
      <w:pPr>
        <w:widowControl/>
        <w:shd w:val="clear" w:color="auto" w:fill="FFFFFF"/>
        <w:spacing w:line="357" w:lineRule="atLeast"/>
        <w:ind w:firstLine="444"/>
        <w:jc w:val="left"/>
        <w:rPr>
          <w:rFonts w:ascii="Times New Roman" w:eastAsia="微软雅黑" w:hAnsi="Times New Roman" w:cs="Times New Roman"/>
          <w:color w:val="000000" w:themeColor="text1"/>
          <w:kern w:val="0"/>
          <w:sz w:val="22"/>
        </w:rPr>
      </w:pPr>
      <w:r>
        <w:rPr>
          <w:rFonts w:ascii="Times New Roman" w:eastAsia="微软雅黑" w:hAnsi="Times New Roman" w:cs="Times New Roman"/>
          <w:color w:val="000000" w:themeColor="text1"/>
          <w:kern w:val="0"/>
          <w:sz w:val="22"/>
        </w:rPr>
        <w:t>三年来，</w:t>
      </w:r>
      <w:r>
        <w:rPr>
          <w:rFonts w:ascii="Times New Roman" w:eastAsia="微软雅黑" w:hAnsi="Times New Roman" w:cs="Times New Roman"/>
          <w:color w:val="000000" w:themeColor="text1"/>
          <w:kern w:val="0"/>
          <w:sz w:val="22"/>
        </w:rPr>
        <w:t>“</w:t>
      </w:r>
      <w:r>
        <w:rPr>
          <w:rFonts w:ascii="Times New Roman" w:eastAsia="微软雅黑" w:hAnsi="Times New Roman" w:cs="Times New Roman"/>
          <w:color w:val="000000" w:themeColor="text1"/>
          <w:kern w:val="0"/>
          <w:sz w:val="22"/>
        </w:rPr>
        <w:t>未来领袖</w:t>
      </w:r>
      <w:r>
        <w:rPr>
          <w:rFonts w:ascii="Times New Roman" w:eastAsia="微软雅黑" w:hAnsi="Times New Roman" w:cs="Times New Roman"/>
          <w:color w:val="000000" w:themeColor="text1"/>
          <w:kern w:val="0"/>
          <w:sz w:val="22"/>
        </w:rPr>
        <w:t>”</w:t>
      </w:r>
      <w:r>
        <w:rPr>
          <w:rFonts w:ascii="Times New Roman" w:eastAsia="微软雅黑" w:hAnsi="Times New Roman" w:cs="Times New Roman"/>
          <w:color w:val="000000" w:themeColor="text1"/>
          <w:kern w:val="0"/>
          <w:sz w:val="22"/>
        </w:rPr>
        <w:t>经过</w:t>
      </w:r>
      <w:r>
        <w:rPr>
          <w:rFonts w:ascii="Times New Roman" w:eastAsia="微软雅黑" w:hAnsi="Times New Roman" w:cs="Times New Roman"/>
          <w:b/>
          <w:color w:val="000000" w:themeColor="text1"/>
          <w:kern w:val="0"/>
          <w:sz w:val="22"/>
          <w:u w:val="single"/>
        </w:rPr>
        <w:t>集中培训、高管带教（董事局主席、集团总裁携全体高管团队亲自任教）、总部轮岗、一线实操、项目挂职</w:t>
      </w:r>
      <w:r>
        <w:rPr>
          <w:rFonts w:ascii="Times New Roman" w:eastAsia="微软雅黑" w:hAnsi="Times New Roman" w:cs="Times New Roman"/>
          <w:color w:val="000000" w:themeColor="text1"/>
          <w:kern w:val="0"/>
          <w:sz w:val="22"/>
        </w:rPr>
        <w:t>等倾注集团最优质资源的全方位密集型培养筑基，目前</w:t>
      </w:r>
      <w:r>
        <w:rPr>
          <w:rFonts w:ascii="Times New Roman" w:eastAsia="微软雅黑" w:hAnsi="Times New Roman" w:cs="Times New Roman"/>
          <w:b/>
          <w:color w:val="000000" w:themeColor="text1"/>
          <w:kern w:val="0"/>
          <w:sz w:val="22"/>
          <w:u w:val="single"/>
        </w:rPr>
        <w:t>已有超</w:t>
      </w:r>
      <w:r>
        <w:rPr>
          <w:rFonts w:ascii="Times New Roman" w:eastAsia="微软雅黑" w:hAnsi="Times New Roman" w:cs="Times New Roman"/>
          <w:b/>
          <w:color w:val="000000" w:themeColor="text1"/>
          <w:kern w:val="0"/>
          <w:sz w:val="22"/>
          <w:u w:val="single"/>
        </w:rPr>
        <w:t>60</w:t>
      </w:r>
      <w:r>
        <w:rPr>
          <w:rFonts w:ascii="Times New Roman" w:eastAsia="微软雅黑" w:hAnsi="Times New Roman" w:cs="Times New Roman"/>
          <w:b/>
          <w:color w:val="000000" w:themeColor="text1"/>
          <w:kern w:val="0"/>
          <w:sz w:val="22"/>
          <w:u w:val="single"/>
        </w:rPr>
        <w:t>名学员在入职</w:t>
      </w:r>
      <w:r>
        <w:rPr>
          <w:rFonts w:ascii="Times New Roman" w:eastAsia="微软雅黑" w:hAnsi="Times New Roman" w:cs="Times New Roman"/>
          <w:b/>
          <w:color w:val="000000" w:themeColor="text1"/>
          <w:kern w:val="0"/>
          <w:sz w:val="22"/>
          <w:u w:val="single"/>
        </w:rPr>
        <w:t>2-3</w:t>
      </w:r>
      <w:r>
        <w:rPr>
          <w:rFonts w:ascii="Times New Roman" w:eastAsia="微软雅黑" w:hAnsi="Times New Roman" w:cs="Times New Roman"/>
          <w:b/>
          <w:color w:val="000000" w:themeColor="text1"/>
          <w:kern w:val="0"/>
          <w:sz w:val="22"/>
          <w:u w:val="single"/>
        </w:rPr>
        <w:t>年内成长为区域总裁、区域副总裁、区域总裁助理、项目总经理</w:t>
      </w:r>
      <w:r>
        <w:rPr>
          <w:rFonts w:ascii="Times New Roman" w:eastAsia="微软雅黑" w:hAnsi="Times New Roman" w:cs="Times New Roman" w:hint="eastAsia"/>
          <w:b/>
          <w:color w:val="000000" w:themeColor="text1"/>
          <w:kern w:val="0"/>
          <w:sz w:val="22"/>
          <w:u w:val="single"/>
        </w:rPr>
        <w:t>，并有</w:t>
      </w:r>
      <w:r>
        <w:rPr>
          <w:rFonts w:ascii="Times New Roman" w:eastAsia="微软雅黑" w:hAnsi="Times New Roman" w:cs="Times New Roman"/>
          <w:b/>
          <w:color w:val="000000" w:themeColor="text1"/>
          <w:kern w:val="0"/>
          <w:sz w:val="22"/>
          <w:u w:val="single"/>
        </w:rPr>
        <w:t>超过百名学员发展为项目副总经理</w:t>
      </w:r>
      <w:r>
        <w:rPr>
          <w:rFonts w:ascii="Times New Roman" w:eastAsia="微软雅黑" w:hAnsi="Times New Roman" w:cs="Times New Roman" w:hint="eastAsia"/>
          <w:b/>
          <w:color w:val="000000" w:themeColor="text1"/>
          <w:kern w:val="0"/>
          <w:sz w:val="22"/>
          <w:u w:val="single"/>
        </w:rPr>
        <w:t>、</w:t>
      </w:r>
      <w:r>
        <w:rPr>
          <w:rFonts w:ascii="Times New Roman" w:eastAsia="微软雅黑" w:hAnsi="Times New Roman" w:cs="Times New Roman"/>
          <w:b/>
          <w:color w:val="000000" w:themeColor="text1"/>
          <w:kern w:val="0"/>
          <w:sz w:val="22"/>
          <w:u w:val="single"/>
        </w:rPr>
        <w:t>职能部门副总监等核心管理岗位</w:t>
      </w:r>
      <w:r>
        <w:rPr>
          <w:rFonts w:ascii="Times New Roman" w:eastAsia="微软雅黑" w:hAnsi="Times New Roman" w:cs="Times New Roman" w:hint="eastAsia"/>
          <w:color w:val="000000" w:themeColor="text1"/>
          <w:kern w:val="0"/>
          <w:sz w:val="22"/>
        </w:rPr>
        <w:t>，</w:t>
      </w:r>
      <w:r>
        <w:rPr>
          <w:rFonts w:ascii="Times New Roman" w:eastAsia="微软雅黑" w:hAnsi="Times New Roman" w:cs="Times New Roman"/>
          <w:color w:val="000000" w:themeColor="text1"/>
          <w:kern w:val="0"/>
          <w:sz w:val="22"/>
        </w:rPr>
        <w:t>为碧桂园连续三年跻身千亿军团做出重要贡献。</w:t>
      </w:r>
      <w:r>
        <w:rPr>
          <w:rFonts w:ascii="Times New Roman" w:eastAsia="微软雅黑" w:hAnsi="Times New Roman" w:cs="Times New Roman" w:hint="eastAsia"/>
          <w:color w:val="000000" w:themeColor="text1"/>
          <w:kern w:val="0"/>
          <w:sz w:val="22"/>
        </w:rPr>
        <w:t>碧桂园</w:t>
      </w:r>
      <w:r>
        <w:rPr>
          <w:rFonts w:ascii="Times New Roman" w:eastAsia="微软雅黑" w:hAnsi="Times New Roman" w:cs="Times New Roman"/>
          <w:color w:val="000000" w:themeColor="text1"/>
          <w:kern w:val="0"/>
          <w:sz w:val="22"/>
        </w:rPr>
        <w:t>为所有</w:t>
      </w:r>
      <w:r>
        <w:rPr>
          <w:rFonts w:ascii="Times New Roman" w:eastAsia="微软雅黑" w:hAnsi="Times New Roman" w:cs="Times New Roman"/>
          <w:color w:val="000000" w:themeColor="text1"/>
          <w:kern w:val="0"/>
          <w:sz w:val="22"/>
        </w:rPr>
        <w:t>“</w:t>
      </w:r>
      <w:r>
        <w:rPr>
          <w:rFonts w:ascii="Times New Roman" w:eastAsia="微软雅黑" w:hAnsi="Times New Roman" w:cs="Times New Roman"/>
          <w:color w:val="000000" w:themeColor="text1"/>
          <w:kern w:val="0"/>
          <w:sz w:val="22"/>
        </w:rPr>
        <w:t>未来领袖计划</w:t>
      </w:r>
      <w:r>
        <w:rPr>
          <w:rFonts w:ascii="Times New Roman" w:eastAsia="微软雅黑" w:hAnsi="Times New Roman" w:cs="Times New Roman"/>
          <w:color w:val="000000" w:themeColor="text1"/>
          <w:kern w:val="0"/>
          <w:sz w:val="22"/>
        </w:rPr>
        <w:t>”</w:t>
      </w:r>
      <w:r>
        <w:rPr>
          <w:rFonts w:ascii="Times New Roman" w:eastAsia="微软雅黑" w:hAnsi="Times New Roman" w:cs="Times New Roman"/>
          <w:color w:val="000000" w:themeColor="text1"/>
          <w:kern w:val="0"/>
          <w:sz w:val="22"/>
        </w:rPr>
        <w:t>的学员</w:t>
      </w:r>
      <w:r>
        <w:rPr>
          <w:rFonts w:ascii="Times New Roman" w:eastAsia="微软雅黑" w:hAnsi="Times New Roman" w:cs="Times New Roman"/>
          <w:b/>
          <w:color w:val="000000" w:themeColor="text1"/>
          <w:kern w:val="0"/>
          <w:sz w:val="22"/>
        </w:rPr>
        <w:t>提供行业内</w:t>
      </w:r>
      <w:r>
        <w:rPr>
          <w:rFonts w:ascii="Times New Roman" w:eastAsia="微软雅黑" w:hAnsi="Times New Roman" w:cs="Times New Roman" w:hint="eastAsia"/>
          <w:b/>
          <w:color w:val="000000" w:themeColor="text1"/>
          <w:kern w:val="0"/>
          <w:sz w:val="22"/>
        </w:rPr>
        <w:t>极具</w:t>
      </w:r>
      <w:r>
        <w:rPr>
          <w:rFonts w:ascii="Times New Roman" w:eastAsia="微软雅黑" w:hAnsi="Times New Roman" w:cs="Times New Roman"/>
          <w:b/>
          <w:color w:val="000000" w:themeColor="text1"/>
          <w:kern w:val="0"/>
          <w:sz w:val="22"/>
        </w:rPr>
        <w:t>竞争力的薪酬</w:t>
      </w:r>
      <w:r>
        <w:rPr>
          <w:rFonts w:ascii="Times New Roman" w:eastAsia="微软雅黑" w:hAnsi="Times New Roman" w:cs="Times New Roman" w:hint="eastAsia"/>
          <w:b/>
          <w:color w:val="000000" w:themeColor="text1"/>
          <w:kern w:val="0"/>
          <w:sz w:val="22"/>
        </w:rPr>
        <w:t>待遇</w:t>
      </w:r>
      <w:r>
        <w:rPr>
          <w:rFonts w:ascii="Times New Roman" w:eastAsia="微软雅黑" w:hAnsi="Times New Roman" w:cs="Times New Roman" w:hint="eastAsia"/>
          <w:color w:val="000000" w:themeColor="text1"/>
          <w:kern w:val="0"/>
          <w:sz w:val="22"/>
        </w:rPr>
        <w:t>及快速</w:t>
      </w:r>
      <w:r>
        <w:rPr>
          <w:rFonts w:ascii="Times New Roman" w:eastAsia="微软雅黑" w:hAnsi="Times New Roman" w:cs="Times New Roman"/>
          <w:color w:val="000000" w:themeColor="text1"/>
          <w:kern w:val="0"/>
          <w:sz w:val="22"/>
        </w:rPr>
        <w:t>发展的职业机会。</w:t>
      </w:r>
    </w:p>
    <w:p w:rsidR="00694A7E" w:rsidRDefault="005324E5">
      <w:pPr>
        <w:widowControl/>
        <w:shd w:val="clear" w:color="auto" w:fill="FFFFFF"/>
        <w:spacing w:line="357" w:lineRule="atLeast"/>
        <w:ind w:firstLine="444"/>
        <w:jc w:val="left"/>
        <w:rPr>
          <w:rFonts w:ascii="Times New Roman" w:eastAsia="微软雅黑" w:hAnsi="Times New Roman" w:cs="Times New Roman"/>
          <w:color w:val="000000" w:themeColor="text1"/>
          <w:kern w:val="0"/>
          <w:sz w:val="22"/>
        </w:rPr>
      </w:pPr>
      <w:r>
        <w:rPr>
          <w:rFonts w:ascii="Times New Roman" w:eastAsia="微软雅黑" w:hAnsi="Times New Roman" w:cs="Times New Roman"/>
          <w:color w:val="000000" w:themeColor="text1"/>
          <w:kern w:val="0"/>
          <w:sz w:val="22"/>
        </w:rPr>
        <w:t>除此，碧桂园于</w:t>
      </w:r>
      <w:r>
        <w:rPr>
          <w:rFonts w:ascii="Times New Roman" w:eastAsia="微软雅黑" w:hAnsi="Times New Roman" w:cs="Times New Roman"/>
          <w:color w:val="000000" w:themeColor="text1"/>
          <w:kern w:val="0"/>
          <w:sz w:val="22"/>
        </w:rPr>
        <w:t>2015</w:t>
      </w:r>
      <w:r>
        <w:rPr>
          <w:rFonts w:ascii="Times New Roman" w:eastAsia="微软雅黑" w:hAnsi="Times New Roman" w:cs="Times New Roman"/>
          <w:color w:val="000000" w:themeColor="text1"/>
          <w:kern w:val="0"/>
          <w:sz w:val="22"/>
        </w:rPr>
        <w:t>年申请并获得国家人力资源社会保障部和全国博士后管委会批准设立</w:t>
      </w:r>
      <w:r>
        <w:rPr>
          <w:rFonts w:ascii="Times New Roman" w:eastAsia="微软雅黑" w:hAnsi="Times New Roman" w:cs="Times New Roman"/>
          <w:b/>
          <w:color w:val="000000" w:themeColor="text1"/>
          <w:kern w:val="0"/>
          <w:sz w:val="22"/>
        </w:rPr>
        <w:t>博士后科研工作站</w:t>
      </w:r>
      <w:r>
        <w:rPr>
          <w:rFonts w:ascii="Times New Roman" w:eastAsia="微软雅黑" w:hAnsi="Times New Roman" w:cs="Times New Roman"/>
          <w:color w:val="000000" w:themeColor="text1"/>
          <w:kern w:val="0"/>
          <w:sz w:val="22"/>
        </w:rPr>
        <w:t>，目前已和清华大学、浙江大学等高校合作推进相关的课题研究和博士后培养。</w:t>
      </w:r>
    </w:p>
    <w:p w:rsidR="00694A7E" w:rsidRDefault="005324E5">
      <w:pPr>
        <w:widowControl/>
        <w:spacing w:line="560" w:lineRule="exact"/>
        <w:jc w:val="left"/>
        <w:rPr>
          <w:rFonts w:ascii="Arial Black" w:eastAsia="微软雅黑" w:hAnsi="Arial Black"/>
          <w:color w:val="000000" w:themeColor="text1"/>
          <w:sz w:val="22"/>
          <w:szCs w:val="24"/>
        </w:rPr>
      </w:pPr>
      <w:r>
        <w:rPr>
          <w:rFonts w:ascii="Arial Black" w:eastAsia="微软雅黑" w:hAnsi="Arial Black"/>
          <w:b/>
          <w:color w:val="C00000"/>
          <w:sz w:val="24"/>
          <w:szCs w:val="24"/>
        </w:rPr>
        <w:lastRenderedPageBreak/>
        <w:t>人才招募要求</w:t>
      </w:r>
      <w:r>
        <w:rPr>
          <w:rFonts w:ascii="宋体" w:eastAsia="宋体" w:hAnsi="宋体" w:cs="宋体"/>
          <w:kern w:val="0"/>
          <w:sz w:val="22"/>
          <w:szCs w:val="24"/>
        </w:rPr>
        <w:br/>
      </w:r>
      <w:r>
        <w:rPr>
          <w:rFonts w:ascii="Arial Black" w:eastAsia="微软雅黑" w:hAnsi="Arial Black"/>
          <w:color w:val="000000" w:themeColor="text1"/>
          <w:sz w:val="22"/>
          <w:szCs w:val="24"/>
        </w:rPr>
        <w:t xml:space="preserve">1. </w:t>
      </w:r>
      <w:r>
        <w:rPr>
          <w:rFonts w:ascii="Arial Black" w:eastAsia="微软雅黑" w:hAnsi="Arial Black" w:hint="eastAsia"/>
          <w:color w:val="000000" w:themeColor="text1"/>
          <w:sz w:val="22"/>
          <w:szCs w:val="24"/>
        </w:rPr>
        <w:t>国籍</w:t>
      </w:r>
      <w:r>
        <w:rPr>
          <w:rFonts w:ascii="Arial Black" w:eastAsia="微软雅黑" w:hAnsi="Arial Black"/>
          <w:color w:val="000000" w:themeColor="text1"/>
          <w:sz w:val="22"/>
          <w:szCs w:val="24"/>
        </w:rPr>
        <w:t>：</w:t>
      </w:r>
      <w:r>
        <w:rPr>
          <w:rFonts w:ascii="Arial Black" w:eastAsia="微软雅黑" w:hAnsi="Arial Black" w:hint="eastAsia"/>
          <w:color w:val="000000" w:themeColor="text1"/>
          <w:sz w:val="22"/>
          <w:szCs w:val="24"/>
        </w:rPr>
        <w:t>不限（外籍</w:t>
      </w:r>
      <w:r>
        <w:rPr>
          <w:rFonts w:ascii="Arial Black" w:eastAsia="微软雅黑" w:hAnsi="Arial Black"/>
          <w:color w:val="000000" w:themeColor="text1"/>
          <w:sz w:val="22"/>
          <w:szCs w:val="24"/>
        </w:rPr>
        <w:t>人士</w:t>
      </w:r>
      <w:r>
        <w:rPr>
          <w:rFonts w:ascii="Arial Black" w:eastAsia="微软雅黑" w:hAnsi="Arial Black" w:hint="eastAsia"/>
          <w:color w:val="000000" w:themeColor="text1"/>
          <w:sz w:val="22"/>
          <w:szCs w:val="24"/>
        </w:rPr>
        <w:t>需具备良好</w:t>
      </w:r>
      <w:r>
        <w:rPr>
          <w:rFonts w:ascii="Arial Black" w:eastAsia="微软雅黑" w:hAnsi="Arial Black"/>
          <w:color w:val="000000" w:themeColor="text1"/>
          <w:sz w:val="22"/>
          <w:szCs w:val="24"/>
        </w:rPr>
        <w:t>的</w:t>
      </w:r>
      <w:r>
        <w:rPr>
          <w:rFonts w:ascii="Arial Black" w:eastAsia="微软雅黑" w:hAnsi="Arial Black" w:hint="eastAsia"/>
          <w:color w:val="000000" w:themeColor="text1"/>
          <w:sz w:val="22"/>
          <w:szCs w:val="24"/>
        </w:rPr>
        <w:t>中文表达</w:t>
      </w:r>
      <w:r>
        <w:rPr>
          <w:rFonts w:ascii="Arial Black" w:eastAsia="微软雅黑" w:hAnsi="Arial Black"/>
          <w:color w:val="000000" w:themeColor="text1"/>
          <w:sz w:val="22"/>
          <w:szCs w:val="24"/>
        </w:rPr>
        <w:t>能力</w:t>
      </w:r>
      <w:r>
        <w:rPr>
          <w:rFonts w:ascii="Arial Black" w:eastAsia="微软雅黑" w:hAnsi="Arial Black" w:hint="eastAsia"/>
          <w:color w:val="000000" w:themeColor="text1"/>
          <w:sz w:val="22"/>
          <w:szCs w:val="24"/>
        </w:rPr>
        <w:t>）</w:t>
      </w:r>
    </w:p>
    <w:p w:rsidR="00694A7E" w:rsidRDefault="005324E5">
      <w:pPr>
        <w:widowControl/>
        <w:spacing w:line="560" w:lineRule="exact"/>
        <w:jc w:val="left"/>
        <w:rPr>
          <w:rFonts w:ascii="Arial Black" w:eastAsia="微软雅黑" w:hAnsi="Arial Black"/>
          <w:color w:val="000000" w:themeColor="text1"/>
          <w:sz w:val="22"/>
          <w:szCs w:val="24"/>
        </w:rPr>
      </w:pPr>
      <w:r>
        <w:rPr>
          <w:rFonts w:ascii="Arial Black" w:eastAsia="微软雅黑" w:hAnsi="Arial Black"/>
          <w:color w:val="000000" w:themeColor="text1"/>
          <w:sz w:val="22"/>
          <w:szCs w:val="24"/>
        </w:rPr>
        <w:t xml:space="preserve">2. </w:t>
      </w:r>
      <w:r>
        <w:rPr>
          <w:rFonts w:ascii="Arial Black" w:eastAsia="微软雅黑" w:hAnsi="Arial Black"/>
          <w:b/>
          <w:sz w:val="22"/>
          <w:szCs w:val="24"/>
        </w:rPr>
        <w:t>学历：博士</w:t>
      </w:r>
      <w:r>
        <w:rPr>
          <w:rFonts w:ascii="Arial Black" w:eastAsia="微软雅黑" w:hAnsi="Arial Black" w:hint="eastAsia"/>
          <w:b/>
          <w:sz w:val="22"/>
          <w:szCs w:val="24"/>
        </w:rPr>
        <w:t>（含海内外博士、在职博士；</w:t>
      </w:r>
      <w:r>
        <w:rPr>
          <w:rFonts w:ascii="Arial Black" w:eastAsia="微软雅黑" w:hAnsi="Arial Black" w:hint="eastAsia"/>
          <w:b/>
          <w:color w:val="C00000"/>
          <w:sz w:val="22"/>
          <w:szCs w:val="24"/>
        </w:rPr>
        <w:t>2017</w:t>
      </w:r>
      <w:r>
        <w:rPr>
          <w:rFonts w:ascii="Arial Black" w:eastAsia="微软雅黑" w:hAnsi="Arial Black" w:hint="eastAsia"/>
          <w:b/>
          <w:color w:val="C00000"/>
          <w:sz w:val="22"/>
          <w:szCs w:val="24"/>
        </w:rPr>
        <w:t>年年底前可入职</w:t>
      </w:r>
      <w:r>
        <w:rPr>
          <w:rFonts w:ascii="Arial Black" w:eastAsia="微软雅黑" w:hAnsi="Arial Black" w:hint="eastAsia"/>
          <w:b/>
          <w:sz w:val="22"/>
          <w:szCs w:val="24"/>
        </w:rPr>
        <w:t>）</w:t>
      </w:r>
      <w:r>
        <w:rPr>
          <w:rFonts w:ascii="Arial Black" w:eastAsia="微软雅黑" w:hAnsi="Arial Black"/>
          <w:color w:val="000000" w:themeColor="text1"/>
          <w:sz w:val="22"/>
          <w:szCs w:val="24"/>
        </w:rPr>
        <w:br/>
        <w:t xml:space="preserve">3. </w:t>
      </w:r>
      <w:r>
        <w:rPr>
          <w:rFonts w:ascii="Arial Black" w:eastAsia="微软雅黑" w:hAnsi="Arial Black"/>
          <w:color w:val="000000" w:themeColor="text1"/>
          <w:sz w:val="22"/>
          <w:szCs w:val="24"/>
        </w:rPr>
        <w:t>专业：</w:t>
      </w:r>
    </w:p>
    <w:p w:rsidR="00694A7E" w:rsidRDefault="005324E5">
      <w:pPr>
        <w:spacing w:line="560" w:lineRule="exact"/>
        <w:ind w:leftChars="200" w:left="424" w:hangingChars="2" w:hanging="4"/>
        <w:jc w:val="left"/>
        <w:rPr>
          <w:rFonts w:ascii="Arial Black" w:eastAsia="微软雅黑" w:hAnsi="Arial Black"/>
          <w:sz w:val="22"/>
        </w:rPr>
      </w:pPr>
      <w:r>
        <w:rPr>
          <w:rFonts w:ascii="Arial Black" w:eastAsia="微软雅黑" w:hAnsi="Arial Black" w:hint="eastAsia"/>
          <w:b/>
          <w:sz w:val="22"/>
          <w:szCs w:val="24"/>
        </w:rPr>
        <w:t>项目类：</w:t>
      </w:r>
      <w:r>
        <w:rPr>
          <w:rFonts w:ascii="Arial Black" w:eastAsia="微软雅黑" w:hAnsi="Arial Black" w:hint="eastAsia"/>
          <w:sz w:val="22"/>
        </w:rPr>
        <w:t>项目管理、工程管理、建筑、土木、结构、城市规划、水电暖通、交通、</w:t>
      </w:r>
      <w:r>
        <w:rPr>
          <w:rFonts w:ascii="Arial Black" w:eastAsia="微软雅黑" w:hAnsi="Arial Black"/>
          <w:sz w:val="22"/>
        </w:rPr>
        <w:br/>
      </w:r>
      <w:r>
        <w:rPr>
          <w:rFonts w:ascii="Arial Black" w:eastAsia="微软雅黑" w:hAnsi="Arial Black" w:hint="eastAsia"/>
          <w:sz w:val="22"/>
        </w:rPr>
        <w:t>岩土工程、水利工程等</w:t>
      </w:r>
      <w:bookmarkStart w:id="0" w:name="_GoBack"/>
      <w:bookmarkEnd w:id="0"/>
    </w:p>
    <w:p w:rsidR="00694A7E" w:rsidRDefault="005324E5">
      <w:pPr>
        <w:widowControl/>
        <w:spacing w:line="560" w:lineRule="exact"/>
        <w:ind w:leftChars="200" w:left="420"/>
        <w:jc w:val="left"/>
        <w:rPr>
          <w:rFonts w:ascii="Arial Black" w:eastAsia="微软雅黑" w:hAnsi="Arial Black"/>
          <w:sz w:val="22"/>
          <w:szCs w:val="24"/>
        </w:rPr>
      </w:pPr>
      <w:r>
        <w:rPr>
          <w:rFonts w:ascii="Arial Black" w:eastAsia="微软雅黑" w:hAnsi="Arial Black" w:hint="eastAsia"/>
          <w:b/>
          <w:sz w:val="22"/>
          <w:szCs w:val="24"/>
        </w:rPr>
        <w:t>职能类：</w:t>
      </w:r>
      <w:r>
        <w:rPr>
          <w:rFonts w:ascii="Arial Black" w:eastAsia="微软雅黑" w:hAnsi="Arial Black" w:hint="eastAsia"/>
          <w:sz w:val="22"/>
          <w:szCs w:val="24"/>
        </w:rPr>
        <w:t>经济、金融、企业管理、行政管理、公共关系、中文、新闻、传媒、广告、统计、会计、税务、保险、房地产经营、建筑管理、数学、传播、</w:t>
      </w:r>
      <w:r>
        <w:rPr>
          <w:rFonts w:ascii="Arial Black" w:eastAsia="微软雅黑" w:hAnsi="Arial Black" w:hint="eastAsia"/>
          <w:color w:val="FF0000"/>
          <w:sz w:val="22"/>
          <w:szCs w:val="24"/>
        </w:rPr>
        <w:t>法学</w:t>
      </w:r>
      <w:r>
        <w:rPr>
          <w:rFonts w:ascii="Arial Black" w:eastAsia="微软雅黑" w:hAnsi="Arial Black" w:hint="eastAsia"/>
          <w:sz w:val="22"/>
          <w:szCs w:val="24"/>
        </w:rPr>
        <w:t>、</w:t>
      </w:r>
      <w:r>
        <w:rPr>
          <w:rFonts w:ascii="Arial Black" w:eastAsia="微软雅黑" w:hAnsi="Arial Black" w:hint="eastAsia"/>
          <w:color w:val="FF0000"/>
          <w:sz w:val="22"/>
          <w:szCs w:val="24"/>
        </w:rPr>
        <w:t>信息互联</w:t>
      </w:r>
      <w:r>
        <w:rPr>
          <w:rFonts w:ascii="Arial Black" w:eastAsia="微软雅黑" w:hAnsi="Arial Black" w:hint="eastAsia"/>
          <w:sz w:val="22"/>
          <w:szCs w:val="24"/>
        </w:rPr>
        <w:t>、</w:t>
      </w:r>
      <w:r>
        <w:rPr>
          <w:rFonts w:ascii="Arial Black" w:eastAsia="微软雅黑" w:hAnsi="Arial Black" w:hint="eastAsia"/>
          <w:color w:val="FF0000"/>
          <w:sz w:val="22"/>
          <w:szCs w:val="24"/>
        </w:rPr>
        <w:t>材料</w:t>
      </w:r>
      <w:r>
        <w:rPr>
          <w:rFonts w:ascii="Arial Black" w:eastAsia="微软雅黑" w:hAnsi="Arial Black" w:hint="eastAsia"/>
          <w:sz w:val="22"/>
          <w:szCs w:val="24"/>
        </w:rPr>
        <w:t>等</w:t>
      </w:r>
    </w:p>
    <w:p w:rsidR="00694A7E" w:rsidRDefault="005324E5">
      <w:pPr>
        <w:widowControl/>
        <w:spacing w:line="560" w:lineRule="exact"/>
        <w:jc w:val="left"/>
        <w:rPr>
          <w:rFonts w:ascii="Arial Black" w:eastAsia="微软雅黑" w:hAnsi="Arial Black"/>
          <w:color w:val="000000" w:themeColor="text1"/>
          <w:sz w:val="22"/>
          <w:szCs w:val="24"/>
        </w:rPr>
      </w:pPr>
      <w:r>
        <w:rPr>
          <w:rFonts w:ascii="Arial Black" w:eastAsia="微软雅黑" w:hAnsi="Arial Black"/>
          <w:color w:val="000000" w:themeColor="text1"/>
          <w:sz w:val="22"/>
          <w:szCs w:val="24"/>
        </w:rPr>
        <w:t xml:space="preserve">4. </w:t>
      </w:r>
      <w:r>
        <w:rPr>
          <w:rFonts w:ascii="Arial Black" w:eastAsia="微软雅黑" w:hAnsi="Arial Black" w:hint="eastAsia"/>
          <w:color w:val="000000" w:themeColor="text1"/>
          <w:sz w:val="22"/>
          <w:szCs w:val="24"/>
        </w:rPr>
        <w:t>核心素质</w:t>
      </w:r>
      <w:r>
        <w:rPr>
          <w:rFonts w:ascii="Arial Black" w:eastAsia="微软雅黑" w:hAnsi="Arial Black"/>
          <w:color w:val="000000" w:themeColor="text1"/>
          <w:sz w:val="22"/>
          <w:szCs w:val="24"/>
        </w:rPr>
        <w:t>：勤勉</w:t>
      </w:r>
      <w:r>
        <w:rPr>
          <w:rFonts w:ascii="Arial Black" w:eastAsia="微软雅黑" w:hAnsi="Arial Black" w:hint="eastAsia"/>
          <w:color w:val="000000" w:themeColor="text1"/>
          <w:sz w:val="22"/>
          <w:szCs w:val="24"/>
        </w:rPr>
        <w:t>进取</w:t>
      </w:r>
      <w:r>
        <w:rPr>
          <w:rFonts w:ascii="Arial Black" w:eastAsia="微软雅黑" w:hAnsi="Arial Black"/>
          <w:color w:val="000000" w:themeColor="text1"/>
          <w:sz w:val="22"/>
          <w:szCs w:val="24"/>
        </w:rPr>
        <w:t>、</w:t>
      </w:r>
      <w:r>
        <w:rPr>
          <w:rFonts w:ascii="Arial Black" w:eastAsia="微软雅黑" w:hAnsi="Arial Black" w:hint="eastAsia"/>
          <w:color w:val="000000" w:themeColor="text1"/>
          <w:sz w:val="22"/>
          <w:szCs w:val="24"/>
        </w:rPr>
        <w:t>坚韧不拔、系统思考、团队管理、人际关系、简单务实</w:t>
      </w:r>
    </w:p>
    <w:p w:rsidR="00694A7E" w:rsidRDefault="00694A7E">
      <w:pPr>
        <w:widowControl/>
        <w:shd w:val="clear" w:color="auto" w:fill="FFFFFF"/>
        <w:spacing w:line="357" w:lineRule="atLeast"/>
        <w:jc w:val="left"/>
        <w:rPr>
          <w:rFonts w:ascii="Times New Roman" w:eastAsia="微软雅黑" w:hAnsi="Times New Roman" w:cs="Times New Roman"/>
          <w:color w:val="000000" w:themeColor="text1"/>
          <w:kern w:val="0"/>
          <w:sz w:val="22"/>
        </w:rPr>
      </w:pPr>
    </w:p>
    <w:p w:rsidR="00694A7E" w:rsidRDefault="005324E5">
      <w:pPr>
        <w:widowControl/>
        <w:shd w:val="clear" w:color="auto" w:fill="FFFFFF"/>
        <w:spacing w:line="357" w:lineRule="atLeast"/>
        <w:jc w:val="center"/>
        <w:rPr>
          <w:rFonts w:ascii="Times New Roman" w:eastAsia="微软雅黑" w:hAnsi="Times New Roman" w:cs="Times New Roman"/>
          <w:b/>
          <w:bCs/>
          <w:color w:val="7030A0"/>
          <w:kern w:val="0"/>
          <w:sz w:val="22"/>
        </w:rPr>
      </w:pPr>
      <w:r>
        <w:rPr>
          <w:rFonts w:ascii="Times New Roman" w:eastAsia="微软雅黑" w:hAnsi="Times New Roman" w:cs="Times New Roman"/>
          <w:b/>
          <w:bCs/>
          <w:color w:val="7030A0"/>
          <w:kern w:val="0"/>
          <w:sz w:val="22"/>
        </w:rPr>
        <w:t>怎样的人生，配得上寒窗十数载的厚积？</w:t>
      </w:r>
    </w:p>
    <w:p w:rsidR="00694A7E" w:rsidRDefault="005324E5">
      <w:pPr>
        <w:widowControl/>
        <w:shd w:val="clear" w:color="auto" w:fill="FFFFFF"/>
        <w:spacing w:line="357" w:lineRule="atLeast"/>
        <w:jc w:val="center"/>
        <w:rPr>
          <w:rFonts w:ascii="Times New Roman" w:eastAsia="微软雅黑" w:hAnsi="Times New Roman" w:cs="Times New Roman"/>
          <w:b/>
          <w:bCs/>
          <w:color w:val="7030A0"/>
          <w:kern w:val="0"/>
          <w:sz w:val="22"/>
        </w:rPr>
      </w:pPr>
      <w:r>
        <w:rPr>
          <w:rFonts w:ascii="Times New Roman" w:eastAsia="微软雅黑" w:hAnsi="Times New Roman" w:cs="Times New Roman"/>
          <w:b/>
          <w:bCs/>
          <w:color w:val="7030A0"/>
          <w:kern w:val="0"/>
          <w:sz w:val="22"/>
        </w:rPr>
        <w:t>怎样的人生，能超出所有人对你的期待？</w:t>
      </w:r>
    </w:p>
    <w:p w:rsidR="00694A7E" w:rsidRDefault="005324E5">
      <w:pPr>
        <w:widowControl/>
        <w:shd w:val="clear" w:color="auto" w:fill="FFFFFF"/>
        <w:spacing w:line="357" w:lineRule="atLeast"/>
        <w:jc w:val="center"/>
        <w:rPr>
          <w:rFonts w:ascii="Times New Roman" w:eastAsia="微软雅黑" w:hAnsi="Times New Roman" w:cs="Times New Roman"/>
          <w:b/>
          <w:bCs/>
          <w:color w:val="7030A0"/>
          <w:kern w:val="0"/>
          <w:sz w:val="22"/>
        </w:rPr>
      </w:pPr>
      <w:r>
        <w:rPr>
          <w:rFonts w:ascii="Times New Roman" w:eastAsia="微软雅黑" w:hAnsi="Times New Roman" w:cs="Times New Roman"/>
          <w:b/>
          <w:bCs/>
          <w:color w:val="7030A0"/>
          <w:kern w:val="0"/>
          <w:sz w:val="22"/>
        </w:rPr>
        <w:t>怎样的经历，在地产界可以称得上传奇？</w:t>
      </w:r>
    </w:p>
    <w:p w:rsidR="00694A7E" w:rsidRDefault="005324E5">
      <w:pPr>
        <w:widowControl/>
        <w:pBdr>
          <w:bottom w:val="single" w:sz="6" w:space="1" w:color="auto"/>
        </w:pBdr>
        <w:shd w:val="clear" w:color="auto" w:fill="FFFFFF"/>
        <w:spacing w:line="357" w:lineRule="atLeast"/>
        <w:jc w:val="center"/>
        <w:rPr>
          <w:rFonts w:ascii="Times New Roman" w:eastAsia="微软雅黑" w:hAnsi="Times New Roman" w:cs="Times New Roman"/>
          <w:b/>
          <w:bCs/>
          <w:color w:val="7030A0"/>
          <w:kern w:val="0"/>
          <w:sz w:val="32"/>
        </w:rPr>
      </w:pPr>
      <w:r>
        <w:rPr>
          <w:rFonts w:ascii="Times New Roman" w:eastAsia="微软雅黑" w:hAnsi="Times New Roman" w:cs="Times New Roman"/>
          <w:b/>
          <w:bCs/>
          <w:color w:val="7030A0"/>
          <w:kern w:val="0"/>
          <w:sz w:val="32"/>
        </w:rPr>
        <w:t>来碧桂园，你都可以找到答案！</w:t>
      </w:r>
    </w:p>
    <w:p w:rsidR="00694A7E" w:rsidRDefault="00694A7E">
      <w:pPr>
        <w:widowControl/>
        <w:pBdr>
          <w:bottom w:val="single" w:sz="6" w:space="1" w:color="auto"/>
        </w:pBdr>
        <w:shd w:val="clear" w:color="auto" w:fill="FFFFFF"/>
        <w:spacing w:line="357" w:lineRule="atLeast"/>
        <w:jc w:val="center"/>
        <w:rPr>
          <w:rFonts w:ascii="Times New Roman" w:eastAsia="微软雅黑" w:hAnsi="Times New Roman" w:cs="Times New Roman"/>
          <w:b/>
          <w:bCs/>
          <w:color w:val="7030A0"/>
          <w:kern w:val="0"/>
          <w:sz w:val="32"/>
        </w:rPr>
      </w:pPr>
    </w:p>
    <w:p w:rsidR="00694A7E" w:rsidRDefault="005324E5">
      <w:pPr>
        <w:widowControl/>
        <w:shd w:val="clear" w:color="auto" w:fill="FFFFFF"/>
        <w:spacing w:line="345" w:lineRule="atLeast"/>
        <w:rPr>
          <w:rFonts w:ascii="Times New Roman" w:eastAsia="微软雅黑" w:hAnsi="Times New Roman" w:cs="Times New Roman"/>
          <w:color w:val="000000" w:themeColor="text1"/>
          <w:kern w:val="0"/>
          <w:sz w:val="22"/>
        </w:rPr>
      </w:pPr>
      <w:r>
        <w:rPr>
          <w:rFonts w:ascii="Times New Roman" w:eastAsia="微软雅黑" w:hAnsi="Times New Roman" w:cs="Times New Roman"/>
          <w:color w:val="000000" w:themeColor="text1"/>
          <w:kern w:val="0"/>
          <w:sz w:val="22"/>
        </w:rPr>
        <w:t>面试流程：</w:t>
      </w:r>
    </w:p>
    <w:p w:rsidR="00694A7E" w:rsidRDefault="005324E5">
      <w:pPr>
        <w:widowControl/>
        <w:jc w:val="left"/>
        <w:rPr>
          <w:rFonts w:ascii="Times New Roman" w:eastAsia="微软雅黑" w:hAnsi="Times New Roman" w:cs="Times New Roman"/>
          <w:color w:val="000000" w:themeColor="text1"/>
          <w:kern w:val="0"/>
          <w:sz w:val="22"/>
        </w:rPr>
      </w:pPr>
      <w:r>
        <w:rPr>
          <w:rFonts w:ascii="Times New Roman" w:eastAsia="微软雅黑" w:hAnsi="Times New Roman" w:cs="Times New Roman"/>
          <w:color w:val="000000" w:themeColor="text1"/>
          <w:kern w:val="0"/>
          <w:sz w:val="22"/>
        </w:rPr>
        <w:t>提交简历至</w:t>
      </w:r>
      <w:r>
        <w:rPr>
          <w:rFonts w:ascii="Times New Roman" w:eastAsia="微软雅黑" w:hAnsi="Times New Roman" w:cs="Times New Roman" w:hint="eastAsia"/>
          <w:color w:val="000000" w:themeColor="text1"/>
          <w:kern w:val="0"/>
          <w:sz w:val="22"/>
        </w:rPr>
        <w:t xml:space="preserve"> </w:t>
      </w:r>
      <w:hyperlink r:id="rId9" w:history="1">
        <w:r>
          <w:rPr>
            <w:rStyle w:val="a6"/>
            <w:rFonts w:ascii="Times New Roman" w:eastAsia="微软雅黑" w:hAnsi="Times New Roman" w:cs="Times New Roman" w:hint="eastAsia"/>
            <w:color w:val="000000" w:themeColor="text1"/>
            <w:kern w:val="0"/>
            <w:sz w:val="22"/>
          </w:rPr>
          <w:t>guotaianwj@163.com</w:t>
        </w:r>
      </w:hyperlink>
      <w:r>
        <w:rPr>
          <w:rFonts w:ascii="Times New Roman" w:eastAsia="微软雅黑" w:hAnsi="Times New Roman" w:cs="Times New Roman" w:hint="eastAsia"/>
          <w:color w:val="000000" w:themeColor="text1"/>
          <w:kern w:val="0"/>
          <w:sz w:val="22"/>
        </w:rPr>
        <w:t xml:space="preserve"> </w:t>
      </w:r>
      <w:r>
        <w:rPr>
          <w:rFonts w:ascii="Times New Roman" w:eastAsia="微软雅黑" w:hAnsi="Times New Roman" w:cs="Times New Roman" w:hint="eastAsia"/>
          <w:color w:val="000000" w:themeColor="text1"/>
          <w:kern w:val="0"/>
          <w:sz w:val="22"/>
        </w:rPr>
        <w:t>同时抄送至：</w:t>
      </w:r>
      <w:hyperlink r:id="rId10" w:history="1">
        <w:r w:rsidR="00014498" w:rsidRPr="00A40C13">
          <w:rPr>
            <w:rStyle w:val="a6"/>
            <w:rFonts w:ascii="Times New Roman" w:eastAsia="微软雅黑" w:hAnsi="Times New Roman" w:cs="Times New Roman" w:hint="eastAsia"/>
            <w:kern w:val="0"/>
            <w:sz w:val="22"/>
          </w:rPr>
          <w:t>shenchengchen@countrygarden.com.cn</w:t>
        </w:r>
      </w:hyperlink>
      <w:r w:rsidR="00400116">
        <w:rPr>
          <w:rFonts w:ascii="Times New Roman" w:eastAsia="微软雅黑" w:hAnsi="Times New Roman" w:cs="Times New Roman" w:hint="eastAsia"/>
          <w:color w:val="000000" w:themeColor="text1"/>
          <w:kern w:val="0"/>
          <w:sz w:val="22"/>
        </w:rPr>
        <w:t>(</w:t>
      </w:r>
      <w:r w:rsidR="00014498" w:rsidRPr="00400116">
        <w:rPr>
          <w:rFonts w:ascii="Times New Roman" w:eastAsia="微软雅黑" w:hAnsi="Times New Roman" w:cs="Times New Roman" w:hint="eastAsia"/>
          <w:color w:val="000000" w:themeColor="text1"/>
          <w:kern w:val="0"/>
          <w:sz w:val="22"/>
        </w:rPr>
        <w:t>简历格式：中研碧桂园</w:t>
      </w:r>
      <w:r w:rsidR="00014498" w:rsidRPr="00400116">
        <w:rPr>
          <w:rFonts w:ascii="Times New Roman" w:eastAsia="微软雅黑" w:hAnsi="Times New Roman" w:cs="Times New Roman" w:hint="eastAsia"/>
          <w:color w:val="000000" w:themeColor="text1"/>
          <w:kern w:val="0"/>
          <w:sz w:val="22"/>
        </w:rPr>
        <w:t>+</w:t>
      </w:r>
      <w:r w:rsidR="00014498" w:rsidRPr="00400116">
        <w:rPr>
          <w:rFonts w:ascii="Times New Roman" w:eastAsia="微软雅黑" w:hAnsi="Times New Roman" w:cs="Times New Roman" w:hint="eastAsia"/>
          <w:color w:val="000000" w:themeColor="text1"/>
          <w:kern w:val="0"/>
          <w:sz w:val="22"/>
        </w:rPr>
        <w:t>高校名称</w:t>
      </w:r>
      <w:r w:rsidR="00014498" w:rsidRPr="00400116">
        <w:rPr>
          <w:rFonts w:ascii="Times New Roman" w:eastAsia="微软雅黑" w:hAnsi="Times New Roman" w:cs="Times New Roman" w:hint="eastAsia"/>
          <w:color w:val="000000" w:themeColor="text1"/>
          <w:kern w:val="0"/>
          <w:sz w:val="22"/>
        </w:rPr>
        <w:t>+</w:t>
      </w:r>
      <w:r w:rsidR="00014498" w:rsidRPr="00400116">
        <w:rPr>
          <w:rFonts w:ascii="Times New Roman" w:eastAsia="微软雅黑" w:hAnsi="Times New Roman" w:cs="Times New Roman" w:hint="eastAsia"/>
          <w:color w:val="000000" w:themeColor="text1"/>
          <w:kern w:val="0"/>
          <w:sz w:val="22"/>
        </w:rPr>
        <w:t>学历</w:t>
      </w:r>
      <w:r w:rsidR="00014498" w:rsidRPr="00400116">
        <w:rPr>
          <w:rFonts w:ascii="Times New Roman" w:eastAsia="微软雅黑" w:hAnsi="Times New Roman" w:cs="Times New Roman" w:hint="eastAsia"/>
          <w:color w:val="000000" w:themeColor="text1"/>
          <w:kern w:val="0"/>
          <w:sz w:val="22"/>
        </w:rPr>
        <w:t>+</w:t>
      </w:r>
      <w:r w:rsidR="00014498" w:rsidRPr="00400116">
        <w:rPr>
          <w:rFonts w:ascii="Times New Roman" w:eastAsia="微软雅黑" w:hAnsi="Times New Roman" w:cs="Times New Roman" w:hint="eastAsia"/>
          <w:color w:val="000000" w:themeColor="text1"/>
          <w:kern w:val="0"/>
          <w:sz w:val="22"/>
        </w:rPr>
        <w:t>专业</w:t>
      </w:r>
      <w:r w:rsidR="001B33E4" w:rsidRPr="00400116">
        <w:rPr>
          <w:rFonts w:ascii="Times New Roman" w:eastAsia="微软雅黑" w:hAnsi="Times New Roman" w:cs="Times New Roman" w:hint="eastAsia"/>
          <w:color w:val="000000" w:themeColor="text1"/>
          <w:kern w:val="0"/>
          <w:sz w:val="22"/>
        </w:rPr>
        <w:t>+</w:t>
      </w:r>
      <w:r w:rsidR="001B33E4" w:rsidRPr="00400116">
        <w:rPr>
          <w:rFonts w:ascii="Times New Roman" w:eastAsia="微软雅黑" w:hAnsi="Times New Roman" w:cs="Times New Roman" w:hint="eastAsia"/>
          <w:color w:val="000000" w:themeColor="text1"/>
          <w:kern w:val="0"/>
          <w:sz w:val="22"/>
        </w:rPr>
        <w:t>姓名</w:t>
      </w:r>
      <w:r w:rsidR="00400116">
        <w:rPr>
          <w:rFonts w:ascii="Times New Roman" w:eastAsia="微软雅黑" w:hAnsi="Times New Roman" w:cs="Times New Roman" w:hint="eastAsia"/>
          <w:color w:val="000000" w:themeColor="text1"/>
          <w:kern w:val="0"/>
          <w:sz w:val="22"/>
        </w:rPr>
        <w:t>)</w:t>
      </w:r>
      <w:r w:rsidRPr="00400116">
        <w:rPr>
          <w:rFonts w:ascii="Times New Roman" w:eastAsia="微软雅黑" w:hAnsi="Times New Roman" w:cs="Times New Roman"/>
          <w:color w:val="000000" w:themeColor="text1"/>
          <w:kern w:val="0"/>
          <w:sz w:val="22"/>
        </w:rPr>
        <w:br/>
      </w:r>
      <w:r>
        <w:rPr>
          <w:rFonts w:ascii="Times New Roman" w:eastAsia="微软雅黑" w:hAnsi="Times New Roman" w:cs="Times New Roman" w:hint="eastAsia"/>
          <w:color w:val="000000" w:themeColor="text1"/>
          <w:kern w:val="0"/>
          <w:sz w:val="22"/>
        </w:rPr>
        <w:t xml:space="preserve">           </w:t>
      </w:r>
      <w:r>
        <w:rPr>
          <w:rFonts w:ascii="Times New Roman" w:eastAsia="微软雅黑" w:hAnsi="Times New Roman" w:cs="Times New Roman"/>
          <w:color w:val="000000" w:themeColor="text1"/>
          <w:kern w:val="0"/>
          <w:sz w:val="22"/>
        </w:rPr>
        <w:t>简历提交</w:t>
      </w:r>
      <w:r>
        <w:rPr>
          <w:rFonts w:ascii="Times New Roman" w:eastAsia="微软雅黑" w:hAnsi="Times New Roman" w:cs="Times New Roman" w:hint="eastAsia"/>
          <w:color w:val="000000" w:themeColor="text1"/>
          <w:kern w:val="0"/>
          <w:sz w:val="22"/>
        </w:rPr>
        <w:t>、在线测评、</w:t>
      </w:r>
      <w:r>
        <w:rPr>
          <w:rFonts w:ascii="Times New Roman" w:eastAsia="微软雅黑" w:hAnsi="Times New Roman" w:cs="Times New Roman"/>
          <w:color w:val="000000" w:themeColor="text1"/>
          <w:kern w:val="0"/>
          <w:sz w:val="22"/>
        </w:rPr>
        <w:t>初试、终试</w:t>
      </w:r>
    </w:p>
    <w:p w:rsidR="00BD5C93" w:rsidRPr="00BD5C93" w:rsidRDefault="005324E5" w:rsidP="00BD5C93">
      <w:pPr>
        <w:widowControl/>
        <w:adjustRightInd w:val="0"/>
        <w:snapToGrid w:val="0"/>
        <w:rPr>
          <w:rFonts w:ascii="Times New Roman" w:eastAsia="微软雅黑" w:hAnsi="Times New Roman" w:cs="Times New Roman"/>
          <w:color w:val="FF0000"/>
          <w:sz w:val="30"/>
          <w:szCs w:val="30"/>
        </w:rPr>
      </w:pPr>
      <w:r w:rsidRPr="00BD5C93">
        <w:rPr>
          <w:rFonts w:ascii="Times New Roman" w:eastAsia="微软雅黑" w:hAnsi="Times New Roman" w:cs="Times New Roman" w:hint="eastAsia"/>
          <w:color w:val="FF0000"/>
          <w:sz w:val="30"/>
          <w:szCs w:val="30"/>
        </w:rPr>
        <w:t>我公司于</w:t>
      </w:r>
      <w:r w:rsidRPr="00BD5C93">
        <w:rPr>
          <w:rFonts w:ascii="Times New Roman" w:eastAsia="微软雅黑" w:hAnsi="Times New Roman" w:cs="Times New Roman"/>
          <w:color w:val="FF0000"/>
          <w:sz w:val="30"/>
          <w:szCs w:val="30"/>
        </w:rPr>
        <w:t>3</w:t>
      </w:r>
      <w:r w:rsidRPr="00BD5C93">
        <w:rPr>
          <w:rFonts w:ascii="Times New Roman" w:eastAsia="微软雅黑" w:hAnsi="Times New Roman" w:cs="Times New Roman"/>
          <w:color w:val="FF0000"/>
          <w:sz w:val="30"/>
          <w:szCs w:val="30"/>
        </w:rPr>
        <w:t>月</w:t>
      </w:r>
      <w:r w:rsidRPr="00BD5C93">
        <w:rPr>
          <w:rFonts w:ascii="Times New Roman" w:eastAsia="微软雅黑" w:hAnsi="Times New Roman" w:cs="Times New Roman"/>
          <w:color w:val="FF0000"/>
          <w:sz w:val="30"/>
          <w:szCs w:val="30"/>
        </w:rPr>
        <w:t>27</w:t>
      </w:r>
      <w:r w:rsidRPr="00BD5C93">
        <w:rPr>
          <w:rFonts w:ascii="Times New Roman" w:eastAsia="微软雅黑" w:hAnsi="Times New Roman" w:cs="Times New Roman"/>
          <w:color w:val="FF0000"/>
          <w:sz w:val="30"/>
          <w:szCs w:val="30"/>
        </w:rPr>
        <w:t>日（周一</w:t>
      </w:r>
      <w:r w:rsidRPr="00BD5C93">
        <w:rPr>
          <w:rFonts w:ascii="Times New Roman" w:eastAsia="微软雅黑" w:hAnsi="Times New Roman" w:cs="Times New Roman"/>
          <w:color w:val="FF0000"/>
          <w:sz w:val="30"/>
          <w:szCs w:val="30"/>
        </w:rPr>
        <w:t>9:00-11:30</w:t>
      </w:r>
      <w:r w:rsidRPr="00BD5C93">
        <w:rPr>
          <w:rFonts w:ascii="Times New Roman" w:eastAsia="微软雅黑" w:hAnsi="Times New Roman" w:cs="Times New Roman"/>
          <w:color w:val="FF0000"/>
          <w:sz w:val="30"/>
          <w:szCs w:val="30"/>
        </w:rPr>
        <w:t>）</w:t>
      </w:r>
      <w:r w:rsidRPr="00BD5C93">
        <w:rPr>
          <w:rFonts w:ascii="Times New Roman" w:eastAsia="微软雅黑" w:hAnsi="Times New Roman" w:cs="Times New Roman" w:hint="eastAsia"/>
          <w:color w:val="FF0000"/>
          <w:sz w:val="30"/>
          <w:szCs w:val="30"/>
        </w:rPr>
        <w:t>在重庆西南大学（北培校区招生就业处一楼招聘大厅）参加硕士、博士专场招聘会，诚邀博士前来参会！</w:t>
      </w:r>
    </w:p>
    <w:p w:rsidR="00694A7E" w:rsidRPr="00BD5C93" w:rsidRDefault="005324E5" w:rsidP="00BD5C93">
      <w:pPr>
        <w:widowControl/>
        <w:adjustRightInd w:val="0"/>
        <w:snapToGrid w:val="0"/>
        <w:rPr>
          <w:rFonts w:ascii="Times New Roman" w:eastAsia="微软雅黑" w:hAnsi="Times New Roman" w:cs="Times New Roman"/>
          <w:color w:val="000000" w:themeColor="text1"/>
          <w:sz w:val="30"/>
          <w:szCs w:val="30"/>
        </w:rPr>
      </w:pPr>
      <w:r w:rsidRPr="00BD5C93">
        <w:rPr>
          <w:rFonts w:ascii="Times New Roman" w:eastAsia="微软雅黑" w:hAnsi="Times New Roman" w:cs="Times New Roman" w:hint="eastAsia"/>
          <w:color w:val="000000" w:themeColor="text1"/>
          <w:sz w:val="30"/>
          <w:szCs w:val="30"/>
        </w:rPr>
        <w:br/>
      </w:r>
      <w:r>
        <w:rPr>
          <w:rFonts w:ascii="Times New Roman" w:eastAsia="微软雅黑" w:hAnsi="Times New Roman" w:cs="Times New Roman" w:hint="eastAsia"/>
          <w:color w:val="000000" w:themeColor="text1"/>
        </w:rPr>
        <w:t>微信及电联：沈小姐</w:t>
      </w:r>
      <w:r>
        <w:rPr>
          <w:rFonts w:ascii="Times New Roman" w:eastAsia="微软雅黑" w:hAnsi="Times New Roman" w:cs="Times New Roman" w:hint="eastAsia"/>
          <w:color w:val="000000" w:themeColor="text1"/>
        </w:rPr>
        <w:t xml:space="preserve">     </w:t>
      </w:r>
      <w:r>
        <w:rPr>
          <w:rFonts w:ascii="宋体" w:eastAsia="宋体" w:hAnsi="宋体" w:cs="宋体"/>
          <w:kern w:val="0"/>
          <w:sz w:val="24"/>
          <w:szCs w:val="24"/>
        </w:rPr>
        <w:t>023</w:t>
      </w:r>
      <w:r>
        <w:rPr>
          <w:rFonts w:ascii="宋体" w:eastAsia="宋体" w:hAnsi="宋体" w:cs="宋体" w:hint="eastAsia"/>
          <w:kern w:val="0"/>
          <w:sz w:val="24"/>
          <w:szCs w:val="24"/>
        </w:rPr>
        <w:t>-</w:t>
      </w:r>
      <w:r>
        <w:rPr>
          <w:rFonts w:ascii="宋体" w:eastAsia="宋体" w:hAnsi="宋体" w:cs="宋体"/>
          <w:kern w:val="0"/>
          <w:sz w:val="24"/>
          <w:szCs w:val="24"/>
        </w:rPr>
        <w:t xml:space="preserve">67641515 </w:t>
      </w:r>
    </w:p>
    <w:p w:rsidR="00694A7E" w:rsidRDefault="005324E5">
      <w:pPr>
        <w:pStyle w:val="1"/>
        <w:widowControl/>
        <w:spacing w:line="345" w:lineRule="atLeast"/>
        <w:ind w:firstLineChars="0" w:firstLine="0"/>
        <w:jc w:val="left"/>
        <w:rPr>
          <w:rFonts w:ascii="Times New Roman" w:eastAsia="微软雅黑" w:hAnsi="Times New Roman" w:cs="Times New Roman"/>
          <w:color w:val="000000" w:themeColor="text1"/>
        </w:rPr>
      </w:pPr>
      <w:r>
        <w:rPr>
          <w:rFonts w:ascii="Times New Roman" w:eastAsia="微软雅黑" w:hAnsi="Times New Roman" w:cs="Times New Roman" w:hint="eastAsia"/>
          <w:color w:val="000000" w:themeColor="text1"/>
        </w:rPr>
        <w:t>碧桂园集团</w:t>
      </w:r>
      <w:r>
        <w:rPr>
          <w:rFonts w:ascii="Times New Roman" w:eastAsia="微软雅黑" w:hAnsi="Times New Roman" w:cs="Times New Roman"/>
          <w:color w:val="000000" w:themeColor="text1"/>
        </w:rPr>
        <w:t xml:space="preserve"> </w:t>
      </w:r>
      <w:r>
        <w:rPr>
          <w:rFonts w:ascii="Times New Roman" w:eastAsia="微软雅黑" w:hAnsi="Times New Roman" w:cs="Times New Roman" w:hint="eastAsia"/>
          <w:color w:val="000000" w:themeColor="text1"/>
        </w:rPr>
        <w:t>人力资源管理中心</w:t>
      </w:r>
    </w:p>
    <w:p w:rsidR="00694A7E" w:rsidRDefault="005324E5">
      <w:pPr>
        <w:rPr>
          <w:rFonts w:ascii="Times New Roman" w:eastAsia="微软雅黑" w:hAnsi="Times New Roman" w:cs="Times New Roman"/>
          <w:color w:val="000000" w:themeColor="text1"/>
        </w:rPr>
      </w:pPr>
      <w:r>
        <w:rPr>
          <w:rFonts w:ascii="Times New Roman" w:eastAsia="微软雅黑" w:hAnsi="Times New Roman" w:cs="Times New Roman" w:hint="eastAsia"/>
          <w:color w:val="000000" w:themeColor="text1"/>
        </w:rPr>
        <w:t>上市编码：</w:t>
      </w:r>
      <w:r>
        <w:rPr>
          <w:rFonts w:ascii="Times New Roman" w:eastAsia="微软雅黑" w:hAnsi="Times New Roman" w:cs="Times New Roman"/>
          <w:color w:val="000000" w:themeColor="text1"/>
        </w:rPr>
        <w:t>02007.HK</w:t>
      </w:r>
    </w:p>
    <w:p w:rsidR="00694A7E" w:rsidRDefault="005324E5">
      <w:pPr>
        <w:rPr>
          <w:rFonts w:ascii="Times New Roman" w:eastAsia="微软雅黑" w:hAnsi="Times New Roman" w:cs="Times New Roman"/>
          <w:color w:val="000000" w:themeColor="text1"/>
        </w:rPr>
      </w:pPr>
      <w:r>
        <w:rPr>
          <w:rFonts w:ascii="Times New Roman" w:eastAsia="微软雅黑" w:hAnsi="Times New Roman" w:cs="Times New Roman" w:hint="eastAsia"/>
          <w:color w:val="000000" w:themeColor="text1"/>
        </w:rPr>
        <w:t>总部地址：广东省佛山市北滘镇碧桂园中心</w:t>
      </w:r>
    </w:p>
    <w:sectPr w:rsidR="00694A7E" w:rsidSect="00694A7E">
      <w:footerReference w:type="default" r:id="rId11"/>
      <w:pgSz w:w="11906" w:h="16838"/>
      <w:pgMar w:top="567" w:right="720" w:bottom="68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397" w:rsidRDefault="00881397" w:rsidP="00694A7E">
      <w:r>
        <w:separator/>
      </w:r>
    </w:p>
  </w:endnote>
  <w:endnote w:type="continuationSeparator" w:id="0">
    <w:p w:rsidR="00881397" w:rsidRDefault="00881397" w:rsidP="00694A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default"/>
    <w:sig w:usb0="00000000"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A7E" w:rsidRDefault="00694A7E">
    <w:pPr>
      <w:pStyle w:val="a3"/>
    </w:pPr>
  </w:p>
  <w:p w:rsidR="00694A7E" w:rsidRDefault="00B42C02">
    <w:pPr>
      <w:pStyle w:val="a3"/>
      <w:wordWrap w:val="0"/>
      <w:jc w:val="right"/>
      <w:rPr>
        <w:rFonts w:ascii="Arial Black" w:eastAsia="微软雅黑" w:hAnsi="Arial Black"/>
        <w:color w:val="7F7F7F" w:themeColor="text1" w:themeTint="80"/>
      </w:rPr>
    </w:pPr>
    <w:sdt>
      <w:sdtPr>
        <w:id w:val="1405424144"/>
      </w:sdtPr>
      <w:sdtEndPr>
        <w:rPr>
          <w:rFonts w:ascii="Arial Black" w:eastAsia="微软雅黑" w:hAnsi="Arial Black"/>
          <w:color w:val="7F7F7F" w:themeColor="text1" w:themeTint="80"/>
        </w:rPr>
      </w:sdtEndPr>
      <w:sdtContent>
        <w:sdt>
          <w:sdtPr>
            <w:id w:val="98381352"/>
          </w:sdtPr>
          <w:sdtEndPr>
            <w:rPr>
              <w:rFonts w:ascii="Arial Black" w:eastAsia="微软雅黑" w:hAnsi="Arial Black"/>
              <w:color w:val="7F7F7F" w:themeColor="text1" w:themeTint="80"/>
            </w:rPr>
          </w:sdtEndPr>
          <w:sdtContent>
            <w:r w:rsidR="005324E5">
              <w:rPr>
                <w:rFonts w:ascii="Arial Black" w:eastAsia="微软雅黑" w:hAnsi="Arial Black"/>
                <w:color w:val="7F7F7F" w:themeColor="text1" w:themeTint="80"/>
              </w:rPr>
              <w:t>“</w:t>
            </w:r>
            <w:r w:rsidR="005324E5">
              <w:rPr>
                <w:rFonts w:ascii="Arial Black" w:eastAsia="微软雅黑" w:hAnsi="Arial Black"/>
                <w:color w:val="7F7F7F" w:themeColor="text1" w:themeTint="80"/>
              </w:rPr>
              <w:t>未来领袖计划</w:t>
            </w:r>
            <w:r w:rsidR="005324E5">
              <w:rPr>
                <w:rFonts w:ascii="Arial Black" w:eastAsia="微软雅黑" w:hAnsi="Arial Black"/>
                <w:color w:val="7F7F7F" w:themeColor="text1" w:themeTint="80"/>
              </w:rPr>
              <w:t>”</w:t>
            </w:r>
            <w:r w:rsidR="005324E5">
              <w:rPr>
                <w:rFonts w:ascii="Arial Black" w:eastAsia="微软雅黑" w:hAnsi="Arial Black" w:hint="eastAsia"/>
                <w:color w:val="7F7F7F" w:themeColor="text1" w:themeTint="80"/>
              </w:rPr>
              <w:t xml:space="preserve"> - </w:t>
            </w:r>
            <w:r w:rsidR="005324E5">
              <w:rPr>
                <w:rFonts w:ascii="Arial Black" w:eastAsia="微软雅黑" w:hAnsi="Arial Black"/>
                <w:color w:val="7F7F7F" w:themeColor="text1" w:themeTint="80"/>
              </w:rPr>
              <w:t>碧桂园集团开启全球人才招募之旅</w:t>
            </w:r>
            <w:r>
              <w:rPr>
                <w:rFonts w:ascii="Arial Black" w:eastAsia="微软雅黑" w:hAnsi="Arial Black"/>
                <w:b/>
                <w:bCs/>
                <w:color w:val="7F7F7F" w:themeColor="text1" w:themeTint="80"/>
                <w:sz w:val="24"/>
                <w:szCs w:val="24"/>
              </w:rPr>
              <w:fldChar w:fldCharType="begin"/>
            </w:r>
            <w:r w:rsidR="005324E5">
              <w:rPr>
                <w:rFonts w:ascii="Arial Black" w:eastAsia="微软雅黑" w:hAnsi="Arial Black"/>
                <w:b/>
                <w:bCs/>
                <w:color w:val="7F7F7F" w:themeColor="text1" w:themeTint="80"/>
              </w:rPr>
              <w:instrText>PAGE</w:instrText>
            </w:r>
            <w:r>
              <w:rPr>
                <w:rFonts w:ascii="Arial Black" w:eastAsia="微软雅黑" w:hAnsi="Arial Black"/>
                <w:b/>
                <w:bCs/>
                <w:color w:val="7F7F7F" w:themeColor="text1" w:themeTint="80"/>
                <w:sz w:val="24"/>
                <w:szCs w:val="24"/>
              </w:rPr>
              <w:fldChar w:fldCharType="separate"/>
            </w:r>
            <w:r w:rsidR="00400116">
              <w:rPr>
                <w:rFonts w:ascii="Arial Black" w:eastAsia="微软雅黑" w:hAnsi="Arial Black"/>
                <w:b/>
                <w:bCs/>
                <w:noProof/>
                <w:color w:val="7F7F7F" w:themeColor="text1" w:themeTint="80"/>
              </w:rPr>
              <w:t>2</w:t>
            </w:r>
            <w:r>
              <w:rPr>
                <w:rFonts w:ascii="Arial Black" w:eastAsia="微软雅黑" w:hAnsi="Arial Black"/>
                <w:b/>
                <w:bCs/>
                <w:color w:val="7F7F7F" w:themeColor="text1" w:themeTint="80"/>
                <w:sz w:val="24"/>
                <w:szCs w:val="24"/>
              </w:rPr>
              <w:fldChar w:fldCharType="end"/>
            </w:r>
            <w:r w:rsidR="005324E5">
              <w:rPr>
                <w:rFonts w:ascii="Arial Black" w:eastAsia="微软雅黑" w:hAnsi="Arial Black"/>
                <w:color w:val="7F7F7F" w:themeColor="text1" w:themeTint="80"/>
                <w:lang w:val="zh-CN"/>
              </w:rPr>
              <w:t xml:space="preserve"> / </w:t>
            </w:r>
            <w:r>
              <w:rPr>
                <w:rFonts w:ascii="Arial Black" w:eastAsia="微软雅黑" w:hAnsi="Arial Black"/>
                <w:b/>
                <w:bCs/>
                <w:color w:val="7F7F7F" w:themeColor="text1" w:themeTint="80"/>
                <w:sz w:val="24"/>
                <w:szCs w:val="24"/>
              </w:rPr>
              <w:fldChar w:fldCharType="begin"/>
            </w:r>
            <w:r w:rsidR="005324E5">
              <w:rPr>
                <w:rFonts w:ascii="Arial Black" w:eastAsia="微软雅黑" w:hAnsi="Arial Black"/>
                <w:b/>
                <w:bCs/>
                <w:color w:val="7F7F7F" w:themeColor="text1" w:themeTint="80"/>
              </w:rPr>
              <w:instrText>NUMPAGES</w:instrText>
            </w:r>
            <w:r>
              <w:rPr>
                <w:rFonts w:ascii="Arial Black" w:eastAsia="微软雅黑" w:hAnsi="Arial Black"/>
                <w:b/>
                <w:bCs/>
                <w:color w:val="7F7F7F" w:themeColor="text1" w:themeTint="80"/>
                <w:sz w:val="24"/>
                <w:szCs w:val="24"/>
              </w:rPr>
              <w:fldChar w:fldCharType="separate"/>
            </w:r>
            <w:r w:rsidR="00400116">
              <w:rPr>
                <w:rFonts w:ascii="Arial Black" w:eastAsia="微软雅黑" w:hAnsi="Arial Black"/>
                <w:b/>
                <w:bCs/>
                <w:noProof/>
                <w:color w:val="7F7F7F" w:themeColor="text1" w:themeTint="80"/>
              </w:rPr>
              <w:t>2</w:t>
            </w:r>
            <w:r>
              <w:rPr>
                <w:rFonts w:ascii="Arial Black" w:eastAsia="微软雅黑" w:hAnsi="Arial Black"/>
                <w:b/>
                <w:bCs/>
                <w:color w:val="7F7F7F" w:themeColor="text1" w:themeTint="80"/>
                <w:sz w:val="24"/>
                <w:szCs w:val="24"/>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397" w:rsidRDefault="00881397" w:rsidP="00694A7E">
      <w:r>
        <w:separator/>
      </w:r>
    </w:p>
  </w:footnote>
  <w:footnote w:type="continuationSeparator" w:id="0">
    <w:p w:rsidR="00881397" w:rsidRDefault="00881397" w:rsidP="00694A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7E04CB"/>
    <w:rsid w:val="000032E0"/>
    <w:rsid w:val="00013E32"/>
    <w:rsid w:val="00014498"/>
    <w:rsid w:val="000616F3"/>
    <w:rsid w:val="000A0EB2"/>
    <w:rsid w:val="000A533A"/>
    <w:rsid w:val="000E15E1"/>
    <w:rsid w:val="0010026A"/>
    <w:rsid w:val="001358C5"/>
    <w:rsid w:val="00150BEA"/>
    <w:rsid w:val="00191E7F"/>
    <w:rsid w:val="001B33E4"/>
    <w:rsid w:val="001F046E"/>
    <w:rsid w:val="00215951"/>
    <w:rsid w:val="00226CF8"/>
    <w:rsid w:val="00235CCF"/>
    <w:rsid w:val="00254C53"/>
    <w:rsid w:val="002A6CF2"/>
    <w:rsid w:val="002B4C12"/>
    <w:rsid w:val="002F0543"/>
    <w:rsid w:val="00340844"/>
    <w:rsid w:val="00363246"/>
    <w:rsid w:val="00363FF0"/>
    <w:rsid w:val="00364C75"/>
    <w:rsid w:val="003835A8"/>
    <w:rsid w:val="003D1BC6"/>
    <w:rsid w:val="003F2007"/>
    <w:rsid w:val="00400116"/>
    <w:rsid w:val="00404729"/>
    <w:rsid w:val="004220F1"/>
    <w:rsid w:val="00433627"/>
    <w:rsid w:val="004851F7"/>
    <w:rsid w:val="00491699"/>
    <w:rsid w:val="004A2E6F"/>
    <w:rsid w:val="004B1C55"/>
    <w:rsid w:val="004C5495"/>
    <w:rsid w:val="004D0458"/>
    <w:rsid w:val="004F3865"/>
    <w:rsid w:val="0051478C"/>
    <w:rsid w:val="00516C43"/>
    <w:rsid w:val="005324E5"/>
    <w:rsid w:val="00556F94"/>
    <w:rsid w:val="005A3747"/>
    <w:rsid w:val="005A6E8A"/>
    <w:rsid w:val="005B1043"/>
    <w:rsid w:val="005D0C85"/>
    <w:rsid w:val="005D4692"/>
    <w:rsid w:val="005D764E"/>
    <w:rsid w:val="005E4E1A"/>
    <w:rsid w:val="005F161C"/>
    <w:rsid w:val="005F4116"/>
    <w:rsid w:val="006052B5"/>
    <w:rsid w:val="006219CD"/>
    <w:rsid w:val="0064429C"/>
    <w:rsid w:val="00645117"/>
    <w:rsid w:val="006829F3"/>
    <w:rsid w:val="00693BE6"/>
    <w:rsid w:val="00694A7E"/>
    <w:rsid w:val="006F012B"/>
    <w:rsid w:val="006F1079"/>
    <w:rsid w:val="006F1431"/>
    <w:rsid w:val="007A3BA8"/>
    <w:rsid w:val="007E04CB"/>
    <w:rsid w:val="007E647C"/>
    <w:rsid w:val="00805046"/>
    <w:rsid w:val="00824986"/>
    <w:rsid w:val="00824A95"/>
    <w:rsid w:val="00863550"/>
    <w:rsid w:val="008725E2"/>
    <w:rsid w:val="00875160"/>
    <w:rsid w:val="008812D6"/>
    <w:rsid w:val="00881397"/>
    <w:rsid w:val="008E4440"/>
    <w:rsid w:val="008F012B"/>
    <w:rsid w:val="008F02AA"/>
    <w:rsid w:val="00905A97"/>
    <w:rsid w:val="009601A2"/>
    <w:rsid w:val="00961EB8"/>
    <w:rsid w:val="00966998"/>
    <w:rsid w:val="0097096B"/>
    <w:rsid w:val="00995612"/>
    <w:rsid w:val="009B2F51"/>
    <w:rsid w:val="009B6E9B"/>
    <w:rsid w:val="009C1DB2"/>
    <w:rsid w:val="009F2219"/>
    <w:rsid w:val="00A02219"/>
    <w:rsid w:val="00A05DF5"/>
    <w:rsid w:val="00A52644"/>
    <w:rsid w:val="00A80A4B"/>
    <w:rsid w:val="00A830F5"/>
    <w:rsid w:val="00A92B75"/>
    <w:rsid w:val="00A94434"/>
    <w:rsid w:val="00A96B5A"/>
    <w:rsid w:val="00AC0415"/>
    <w:rsid w:val="00B35F59"/>
    <w:rsid w:val="00B42C02"/>
    <w:rsid w:val="00B531A0"/>
    <w:rsid w:val="00B53B75"/>
    <w:rsid w:val="00B7460A"/>
    <w:rsid w:val="00B84DE3"/>
    <w:rsid w:val="00B9200A"/>
    <w:rsid w:val="00BB189E"/>
    <w:rsid w:val="00BC419C"/>
    <w:rsid w:val="00BC5209"/>
    <w:rsid w:val="00BD4877"/>
    <w:rsid w:val="00BD5C93"/>
    <w:rsid w:val="00BF478D"/>
    <w:rsid w:val="00C03805"/>
    <w:rsid w:val="00C070DB"/>
    <w:rsid w:val="00C07D63"/>
    <w:rsid w:val="00C12AFA"/>
    <w:rsid w:val="00C73C5F"/>
    <w:rsid w:val="00C92A9A"/>
    <w:rsid w:val="00CA5594"/>
    <w:rsid w:val="00CF4642"/>
    <w:rsid w:val="00D1457F"/>
    <w:rsid w:val="00D17ED8"/>
    <w:rsid w:val="00DA229A"/>
    <w:rsid w:val="00DA7C7A"/>
    <w:rsid w:val="00DC0B9B"/>
    <w:rsid w:val="00DF31B7"/>
    <w:rsid w:val="00E213DD"/>
    <w:rsid w:val="00E97EFA"/>
    <w:rsid w:val="00EB4E61"/>
    <w:rsid w:val="00EF1D4D"/>
    <w:rsid w:val="00F17CFF"/>
    <w:rsid w:val="00F25911"/>
    <w:rsid w:val="00F64A44"/>
    <w:rsid w:val="00FA7C44"/>
    <w:rsid w:val="00FC028C"/>
    <w:rsid w:val="00FC6D42"/>
    <w:rsid w:val="00FF0CE8"/>
    <w:rsid w:val="01E22A17"/>
    <w:rsid w:val="0FB42047"/>
    <w:rsid w:val="2DBC7E26"/>
    <w:rsid w:val="4D3B3F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A7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94A7E"/>
    <w:pPr>
      <w:tabs>
        <w:tab w:val="center" w:pos="4153"/>
        <w:tab w:val="right" w:pos="8306"/>
      </w:tabs>
      <w:snapToGrid w:val="0"/>
      <w:jc w:val="left"/>
    </w:pPr>
    <w:rPr>
      <w:sz w:val="18"/>
      <w:szCs w:val="18"/>
    </w:rPr>
  </w:style>
  <w:style w:type="paragraph" w:styleId="a4">
    <w:name w:val="header"/>
    <w:basedOn w:val="a"/>
    <w:link w:val="Char0"/>
    <w:uiPriority w:val="99"/>
    <w:unhideWhenUsed/>
    <w:rsid w:val="00694A7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694A7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694A7E"/>
    <w:rPr>
      <w:color w:val="0563C1" w:themeColor="hyperlink"/>
      <w:u w:val="single"/>
    </w:rPr>
  </w:style>
  <w:style w:type="character" w:customStyle="1" w:styleId="Char0">
    <w:name w:val="页眉 Char"/>
    <w:basedOn w:val="a0"/>
    <w:link w:val="a4"/>
    <w:uiPriority w:val="99"/>
    <w:rsid w:val="00694A7E"/>
    <w:rPr>
      <w:sz w:val="18"/>
      <w:szCs w:val="18"/>
    </w:rPr>
  </w:style>
  <w:style w:type="character" w:customStyle="1" w:styleId="Char">
    <w:name w:val="页脚 Char"/>
    <w:basedOn w:val="a0"/>
    <w:link w:val="a3"/>
    <w:uiPriority w:val="99"/>
    <w:qFormat/>
    <w:rsid w:val="00694A7E"/>
    <w:rPr>
      <w:sz w:val="18"/>
      <w:szCs w:val="18"/>
    </w:rPr>
  </w:style>
  <w:style w:type="paragraph" w:customStyle="1" w:styleId="1">
    <w:name w:val="列出段落1"/>
    <w:basedOn w:val="a"/>
    <w:uiPriority w:val="34"/>
    <w:qFormat/>
    <w:rsid w:val="00694A7E"/>
    <w:pPr>
      <w:ind w:firstLineChars="200" w:firstLine="420"/>
    </w:pPr>
  </w:style>
  <w:style w:type="paragraph" w:styleId="a7">
    <w:name w:val="Balloon Text"/>
    <w:basedOn w:val="a"/>
    <w:link w:val="Char1"/>
    <w:uiPriority w:val="99"/>
    <w:semiHidden/>
    <w:unhideWhenUsed/>
    <w:rsid w:val="00014498"/>
    <w:rPr>
      <w:sz w:val="18"/>
      <w:szCs w:val="18"/>
    </w:rPr>
  </w:style>
  <w:style w:type="character" w:customStyle="1" w:styleId="Char1">
    <w:name w:val="批注框文本 Char"/>
    <w:basedOn w:val="a0"/>
    <w:link w:val="a7"/>
    <w:uiPriority w:val="99"/>
    <w:semiHidden/>
    <w:rsid w:val="0001449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henchengchen@countrygarden.com.cn" TargetMode="External"/><Relationship Id="rId4" Type="http://schemas.openxmlformats.org/officeDocument/2006/relationships/webSettings" Target="webSettings.xml"/><Relationship Id="rId9" Type="http://schemas.openxmlformats.org/officeDocument/2006/relationships/hyperlink" Target="mailto:guotaianwj@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211</Words>
  <Characters>1206</Characters>
  <Application>Microsoft Office Word</Application>
  <DocSecurity>0</DocSecurity>
  <Lines>10</Lines>
  <Paragraphs>2</Paragraphs>
  <ScaleCrop>false</ScaleCrop>
  <Company>Microsoft</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jianhua fan</dc:creator>
  <cp:lastModifiedBy>Administrator</cp:lastModifiedBy>
  <cp:revision>20</cp:revision>
  <cp:lastPrinted>2016-11-24T01:19:00Z</cp:lastPrinted>
  <dcterms:created xsi:type="dcterms:W3CDTF">2016-11-01T12:23:00Z</dcterms:created>
  <dcterms:modified xsi:type="dcterms:W3CDTF">2017-02-20T00:19:00Z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