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75" w:lineRule="atLeast"/>
        <w:jc w:val="center"/>
        <w:rPr>
          <w:rFonts w:ascii="Verdana" w:hAnsi="Verdana"/>
          <w:b/>
          <w:bCs/>
          <w:color w:val="000000"/>
          <w:sz w:val="28"/>
          <w:szCs w:val="27"/>
        </w:rPr>
      </w:pPr>
      <w:r>
        <w:rPr>
          <w:rFonts w:ascii="Verdana" w:hAnsi="Verdana"/>
          <w:b/>
          <w:bCs/>
          <w:color w:val="000000"/>
          <w:sz w:val="28"/>
          <w:szCs w:val="27"/>
        </w:rPr>
        <w:t>南昌工学院201</w:t>
      </w:r>
      <w:r>
        <w:rPr>
          <w:rFonts w:hint="eastAsia" w:ascii="Verdana" w:hAnsi="Verdana"/>
          <w:b/>
          <w:bCs/>
          <w:color w:val="000000"/>
          <w:sz w:val="28"/>
          <w:szCs w:val="27"/>
        </w:rPr>
        <w:t>7</w:t>
      </w:r>
      <w:r>
        <w:rPr>
          <w:rFonts w:ascii="Verdana" w:hAnsi="Verdana"/>
          <w:b/>
          <w:bCs/>
          <w:color w:val="000000"/>
          <w:sz w:val="28"/>
          <w:szCs w:val="27"/>
        </w:rPr>
        <w:t>年</w:t>
      </w:r>
      <w:r>
        <w:rPr>
          <w:rFonts w:hint="eastAsia" w:ascii="Verdana" w:hAnsi="Verdana"/>
          <w:b/>
          <w:bCs/>
          <w:color w:val="000000"/>
          <w:sz w:val="28"/>
          <w:szCs w:val="27"/>
        </w:rPr>
        <w:t>教师</w:t>
      </w:r>
      <w:r>
        <w:rPr>
          <w:rFonts w:ascii="Verdana" w:hAnsi="Verdana"/>
          <w:b/>
          <w:bCs/>
          <w:color w:val="000000"/>
          <w:sz w:val="28"/>
          <w:szCs w:val="27"/>
        </w:rPr>
        <w:t>招聘启事</w:t>
      </w:r>
    </w:p>
    <w:p>
      <w:pPr>
        <w:pStyle w:val="10"/>
        <w:widowControl/>
        <w:numPr>
          <w:ilvl w:val="0"/>
          <w:numId w:val="1"/>
        </w:numPr>
        <w:wordWrap w:val="0"/>
        <w:spacing w:line="375" w:lineRule="atLeast"/>
        <w:ind w:firstLineChars="0"/>
        <w:jc w:val="left"/>
        <w:rPr>
          <w:rFonts w:asci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  <w:t>学校简介</w:t>
      </w:r>
    </w:p>
    <w:p>
      <w:pPr>
        <w:widowControl/>
        <w:wordWrap w:val="0"/>
        <w:spacing w:before="100" w:after="100" w:line="240" w:lineRule="atLeast"/>
        <w:ind w:firstLine="480" w:firstLineChars="20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</w:rPr>
        <w:t>南昌工学院是一所全日制普通本科高等院校，是教育部指定的华东地区唯一的全国高校民族预科教育基地，是江西省首批向应用型高校转型发展试点院校之一，面向全国招生。学院位于江西省省会南昌市，占地面积</w:t>
      </w:r>
      <w:r>
        <w:rPr>
          <w:rFonts w:hint="eastAsia" w:ascii="宋体" w:hAnsi="宋体" w:cs="宋体"/>
          <w:color w:val="000000"/>
          <w:kern w:val="0"/>
          <w:sz w:val="24"/>
        </w:rPr>
        <w:t>1200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</w:rPr>
        <w:t>余亩，现有全日制本专科生和少数民族预科生</w:t>
      </w:r>
      <w:r>
        <w:rPr>
          <w:rFonts w:hint="eastAsia" w:ascii="宋体" w:hAnsi="宋体" w:cs="宋体"/>
          <w:color w:val="000000"/>
          <w:kern w:val="0"/>
          <w:sz w:val="24"/>
        </w:rPr>
        <w:t>2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</w:rPr>
        <w:t>万余人。</w:t>
      </w:r>
    </w:p>
    <w:p>
      <w:pPr>
        <w:pStyle w:val="10"/>
        <w:widowControl/>
        <w:numPr>
          <w:ilvl w:val="0"/>
          <w:numId w:val="1"/>
        </w:numPr>
        <w:wordWrap w:val="0"/>
        <w:spacing w:line="400" w:lineRule="exact"/>
        <w:ind w:firstLineChars="0"/>
        <w:jc w:val="left"/>
        <w:rPr>
          <w:rFonts w:cs="宋体"/>
          <w:b/>
          <w:bCs/>
          <w:color w:val="000000"/>
          <w:kern w:val="0"/>
          <w:sz w:val="28"/>
          <w:szCs w:val="28"/>
        </w:rPr>
      </w:pPr>
      <w:r>
        <w:rPr>
          <w:rFonts w:hint="eastAsia" w:cs="宋体"/>
          <w:b/>
          <w:bCs/>
          <w:color w:val="000000"/>
          <w:kern w:val="0"/>
          <w:sz w:val="28"/>
          <w:szCs w:val="28"/>
        </w:rPr>
        <w:t>招聘岗位及要求</w:t>
      </w:r>
    </w:p>
    <w:p>
      <w:pPr>
        <w:widowControl/>
        <w:wordWrap w:val="0"/>
        <w:spacing w:line="400" w:lineRule="exact"/>
        <w:jc w:val="left"/>
        <w:rPr>
          <w:rFonts w:cs="宋体"/>
          <w:b/>
          <w:bCs/>
          <w:color w:val="000000"/>
          <w:kern w:val="0"/>
          <w:sz w:val="20"/>
          <w:szCs w:val="20"/>
        </w:rPr>
      </w:pPr>
      <w:r>
        <w:rPr>
          <w:rFonts w:hint="eastAsia" w:cs="宋体"/>
          <w:b/>
          <w:bCs/>
          <w:color w:val="000000"/>
          <w:kern w:val="0"/>
          <w:sz w:val="20"/>
          <w:szCs w:val="20"/>
        </w:rPr>
        <w:t>（一）、教学科研岗</w:t>
      </w:r>
    </w:p>
    <w:tbl>
      <w:tblPr>
        <w:tblStyle w:val="6"/>
        <w:tblpPr w:leftFromText="180" w:rightFromText="180" w:vertAnchor="text" w:horzAnchor="page" w:tblpX="1291" w:tblpY="346"/>
        <w:tblW w:w="96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76"/>
        <w:gridCol w:w="2835"/>
        <w:gridCol w:w="850"/>
        <w:gridCol w:w="326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用人部门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需求专业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用人要求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3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机械与车辆工程学院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26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硕士研究生及以上学历，紧缺专业可放宽至优秀本科毕业生，取得高校教师资格证者优先考虑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材料成型及控制工程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26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工业工程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26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汽车服务工程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26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26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车辆工程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26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能源与动力工程</w:t>
            </w:r>
          </w:p>
        </w:tc>
        <w:tc>
          <w:tcPr>
            <w:tcW w:w="850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26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ind w:firstLine="98" w:firstLineChars="49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</w:rPr>
              <w:t>建筑工程</w:t>
            </w:r>
          </w:p>
          <w:p>
            <w:pPr>
              <w:widowControl/>
              <w:spacing w:line="336" w:lineRule="auto"/>
              <w:ind w:firstLine="98" w:firstLineChars="49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土木类（土木工程、建筑工程）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2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硕士研究生及以上学历，紧缺专业可放宽至优秀本科毕业生，取得高校教师资格证或从事BIM研究者优先考虑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ind w:firstLine="98" w:firstLineChars="49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管理类（工程管理、工程监理）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2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ind w:firstLine="98" w:firstLineChars="49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水利水电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2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ind w:firstLine="98" w:firstLineChars="49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2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ind w:firstLine="98" w:firstLineChars="49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测绘工程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2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3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ind w:firstLine="98" w:firstLineChars="49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安全工程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2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3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ind w:firstLine="98" w:firstLineChars="49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2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26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本科及以上学历，取得取得高校教师资格证或中级及以上职业资格证书者优先考虑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38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26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3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经济管理</w:t>
            </w:r>
          </w:p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26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硕士研究生及以上学历，紧缺专业可放宽至优秀本科毕业生，取得高校教师资格证者优先考虑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物流工程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26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26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3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26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电气与信息工程学院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261" w:type="dxa"/>
            <w:vMerge w:val="restart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硕士研究生及以上学历，紧缺专业</w:t>
            </w:r>
          </w:p>
          <w:p>
            <w:pPr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宽至优秀本科毕业生，取得高校教师资格证者优先考虑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电气工程及其自动化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26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Style w:val="7"/>
        <w:tblW w:w="9639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76"/>
        <w:gridCol w:w="2835"/>
        <w:gridCol w:w="850"/>
        <w:gridCol w:w="326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restart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电气与信息工程学院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260" w:type="dxa"/>
            <w:vMerge w:val="restart"/>
            <w:vAlign w:val="center"/>
          </w:tcPr>
          <w:p>
            <w:pPr>
              <w:widowControl/>
              <w:wordWrap w:val="0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硕士研究生及以上学历，紧缺专业可放宽至优秀本科毕业生，取得高校教师资格证者优先考虑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</w:tcPr>
          <w:p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</w:tcPr>
          <w:p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网络工程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260" w:type="dxa"/>
            <w:vMerge w:val="continue"/>
          </w:tcPr>
          <w:p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</w:tcPr>
          <w:p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</w:tcPr>
          <w:p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260" w:type="dxa"/>
            <w:vMerge w:val="continue"/>
          </w:tcPr>
          <w:p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</w:tcPr>
          <w:p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</w:tcPr>
          <w:p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物联网工程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260" w:type="dxa"/>
            <w:vMerge w:val="continue"/>
          </w:tcPr>
          <w:p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</w:tcPr>
          <w:p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</w:tcPr>
          <w:p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数字媒体技术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260" w:type="dxa"/>
            <w:vMerge w:val="continue"/>
          </w:tcPr>
          <w:p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restart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</w:rPr>
              <w:t>人文与艺术学院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视觉传达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260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硕士研究生及以上学历，紧缺专业可放宽至优秀本科毕业生，取得高校教师资格证或有获奖作品者优先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</w:tcPr>
          <w:p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</w:tcPr>
          <w:p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环境设计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260" w:type="dxa"/>
            <w:vMerge w:val="continue"/>
          </w:tcPr>
          <w:p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</w:tcPr>
          <w:p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</w:tcPr>
          <w:p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产品设计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260" w:type="dxa"/>
            <w:vMerge w:val="continue"/>
          </w:tcPr>
          <w:p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</w:tcPr>
          <w:p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</w:tcPr>
          <w:p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260" w:type="dxa"/>
            <w:vMerge w:val="continue"/>
          </w:tcPr>
          <w:p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</w:tcPr>
          <w:p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</w:tcPr>
          <w:p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风景园林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260" w:type="dxa"/>
            <w:vMerge w:val="continue"/>
          </w:tcPr>
          <w:p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</w:tcPr>
          <w:p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</w:tcPr>
          <w:p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社会工作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260" w:type="dxa"/>
            <w:vMerge w:val="continue"/>
          </w:tcPr>
          <w:p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</w:tcPr>
          <w:p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</w:tcPr>
          <w:p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秘书学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260" w:type="dxa"/>
            <w:vMerge w:val="continue"/>
          </w:tcPr>
          <w:p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</w:tcPr>
          <w:p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</w:tcPr>
          <w:p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260" w:type="dxa"/>
            <w:vMerge w:val="continue"/>
          </w:tcPr>
          <w:p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restart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思政部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260" w:type="dxa"/>
            <w:vMerge w:val="restart"/>
            <w:vAlign w:val="center"/>
          </w:tcPr>
          <w:p>
            <w:pPr>
              <w:widowControl/>
              <w:wordWrap w:val="0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硕士研究生及以上学历，本硕专业一致，中共党员，取得高校教师资格证者优先考虑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</w:tcPr>
          <w:p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</w:tcPr>
          <w:p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马克思主义中国化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260" w:type="dxa"/>
            <w:vMerge w:val="continue"/>
          </w:tcPr>
          <w:p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</w:tcPr>
          <w:p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</w:tcPr>
          <w:p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260" w:type="dxa"/>
            <w:vMerge w:val="continue"/>
          </w:tcPr>
          <w:p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</w:tcPr>
          <w:p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</w:tcPr>
          <w:p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民族学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260" w:type="dxa"/>
            <w:vMerge w:val="continue"/>
          </w:tcPr>
          <w:p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</w:tcPr>
          <w:p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</w:tcPr>
          <w:p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中国近现代史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260" w:type="dxa"/>
            <w:vMerge w:val="continue"/>
          </w:tcPr>
          <w:p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</w:tcPr>
          <w:p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</w:tcPr>
          <w:p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国际关系与国际政治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260" w:type="dxa"/>
            <w:vMerge w:val="continue"/>
          </w:tcPr>
          <w:p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restart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体育部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专职教师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社会体育指导与管理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260" w:type="dxa"/>
            <w:vMerge w:val="restart"/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硕士研究生及以上学历，本硕专业一致，运动训练专业足球方向，取得高校教师资格证者优先考虑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</w:tcPr>
          <w:p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</w:tcPr>
          <w:p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运动训练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260" w:type="dxa"/>
            <w:vMerge w:val="continue"/>
          </w:tcPr>
          <w:p>
            <w:pPr>
              <w:widowControl/>
              <w:wordWrap w:val="0"/>
              <w:spacing w:line="336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widowControl/>
        <w:wordWrap w:val="0"/>
        <w:spacing w:line="336" w:lineRule="auto"/>
        <w:jc w:val="left"/>
        <w:rPr>
          <w:rFonts w:ascii="宋体" w:hAnsi="宋体" w:cs="宋体"/>
          <w:b/>
          <w:bCs/>
          <w:color w:val="000000"/>
          <w:kern w:val="0"/>
          <w:sz w:val="20"/>
          <w:szCs w:val="20"/>
        </w:rPr>
      </w:pPr>
    </w:p>
    <w:p>
      <w:pPr>
        <w:widowControl/>
        <w:wordWrap w:val="0"/>
        <w:spacing w:line="336" w:lineRule="auto"/>
        <w:jc w:val="left"/>
        <w:rPr>
          <w:rFonts w:ascii="宋体" w:hAnsi="宋体" w:cs="宋体"/>
          <w:b/>
          <w:bCs/>
          <w:color w:val="000000"/>
          <w:kern w:val="0"/>
          <w:sz w:val="20"/>
          <w:szCs w:val="20"/>
        </w:rPr>
      </w:pPr>
      <w:r>
        <w:rPr>
          <w:rFonts w:hint="eastAsia" w:ascii="宋体" w:hAnsi="宋体" w:cs="宋体"/>
          <w:b/>
          <w:bCs/>
          <w:color w:val="000000"/>
          <w:kern w:val="0"/>
          <w:sz w:val="20"/>
          <w:szCs w:val="20"/>
        </w:rPr>
        <w:t>（二）教学辅助及党政管理岗</w:t>
      </w:r>
    </w:p>
    <w:tbl>
      <w:tblPr>
        <w:tblStyle w:val="6"/>
        <w:tblW w:w="9639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155"/>
        <w:gridCol w:w="1985"/>
        <w:gridCol w:w="708"/>
        <w:gridCol w:w="453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用人部门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需求专业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用人要求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二级学院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辅导员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学校发展所需专业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本科及以上学历，中共党员，有学生工作经验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二级学院、图书馆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教辅人员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53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本科及以上学历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70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53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70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53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图书情报</w:t>
            </w:r>
          </w:p>
        </w:tc>
        <w:tc>
          <w:tcPr>
            <w:tcW w:w="70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53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职能部门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行政人员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计算机、中文</w:t>
            </w:r>
          </w:p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相关专业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本科及以上学历，熟练使用办公软件，具有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较强文字能力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</w:tbl>
    <w:p>
      <w:pPr>
        <w:widowControl/>
        <w:wordWrap w:val="0"/>
        <w:spacing w:line="400" w:lineRule="exact"/>
        <w:jc w:val="left"/>
        <w:rPr>
          <w:rFonts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wordWrap w:val="0"/>
        <w:spacing w:line="400" w:lineRule="exact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cs="宋体"/>
          <w:b/>
          <w:bCs/>
          <w:color w:val="000000"/>
          <w:kern w:val="0"/>
          <w:sz w:val="28"/>
          <w:szCs w:val="28"/>
        </w:rPr>
        <w:t>二、应聘流程</w:t>
      </w:r>
    </w:p>
    <w:p>
      <w:pPr>
        <w:widowControl/>
        <w:wordWrap w:val="0"/>
        <w:spacing w:line="400" w:lineRule="exact"/>
        <w:ind w:firstLine="435"/>
        <w:jc w:val="left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pict>
          <v:line id="_x0000_s1029" o:spid="_x0000_s1029" o:spt="20" style="position:absolute;left:0pt;margin-left:72pt;margin-top:10.95pt;height:0pt;width:17.95pt;z-index:25165824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ascii="宋体" w:hAnsi="宋体" w:cs="宋体"/>
          <w:color w:val="000000"/>
          <w:kern w:val="0"/>
          <w:sz w:val="24"/>
        </w:rPr>
        <w:pict>
          <v:line id="_x0000_s1030" o:spid="_x0000_s1030" o:spt="20" style="position:absolute;left:0pt;margin-left:255.6pt;margin-top:12.7pt;height:0pt;width:18pt;z-index:25165926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ascii="宋体" w:hAnsi="宋体" w:cs="宋体"/>
          <w:color w:val="000000"/>
          <w:kern w:val="0"/>
          <w:sz w:val="24"/>
        </w:rPr>
        <w:pict>
          <v:line id="_x0000_s1031" o:spid="_x0000_s1031" o:spt="20" style="position:absolute;left:0pt;margin-left:147.6pt;margin-top:12.7pt;height:0pt;width:18pt;z-index:25165926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hint="eastAsia" w:ascii="仿宋_GB2312" w:hAnsi="宋体" w:eastAsia="仿宋_GB2312" w:cs="仿宋_GB2312"/>
          <w:color w:val="000000"/>
          <w:kern w:val="0"/>
          <w:sz w:val="24"/>
        </w:rPr>
        <w:t>简历投递    资格审查    通知面试（试讲）   签约聘用</w:t>
      </w:r>
    </w:p>
    <w:p>
      <w:pPr>
        <w:pStyle w:val="10"/>
        <w:widowControl/>
        <w:numPr>
          <w:ilvl w:val="0"/>
          <w:numId w:val="1"/>
        </w:numPr>
        <w:wordWrap w:val="0"/>
        <w:spacing w:line="400" w:lineRule="exact"/>
        <w:ind w:firstLineChars="0"/>
        <w:jc w:val="left"/>
        <w:rPr>
          <w:rFonts w:cs="宋体"/>
          <w:b/>
          <w:bCs/>
          <w:color w:val="000000"/>
          <w:kern w:val="0"/>
          <w:sz w:val="28"/>
          <w:szCs w:val="28"/>
        </w:rPr>
      </w:pPr>
      <w:r>
        <w:rPr>
          <w:rFonts w:hint="eastAsia" w:cs="宋体"/>
          <w:b/>
          <w:bCs/>
          <w:color w:val="000000"/>
          <w:kern w:val="0"/>
          <w:sz w:val="28"/>
          <w:szCs w:val="28"/>
        </w:rPr>
        <w:t>薪酬待遇</w:t>
      </w:r>
    </w:p>
    <w:p>
      <w:pPr>
        <w:widowControl/>
        <w:wordWrap w:val="0"/>
        <w:spacing w:line="360" w:lineRule="auto"/>
        <w:ind w:firstLine="600" w:firstLineChars="250"/>
        <w:jc w:val="left"/>
        <w:rPr>
          <w:rFonts w:hint="eastAsia" w:ascii="仿宋_GB2312" w:hAnsi="宋体" w:eastAsia="仿宋_GB2312" w:cs="仿宋_GB2312"/>
          <w:color w:val="000000"/>
          <w:kern w:val="0"/>
          <w:sz w:val="24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</w:rPr>
        <w:t>1.按照学校相关政策享受薪酬福利待遇；</w:t>
      </w:r>
    </w:p>
    <w:p>
      <w:pPr>
        <w:widowControl/>
        <w:wordWrap w:val="0"/>
        <w:spacing w:line="360" w:lineRule="auto"/>
        <w:ind w:left="435" w:leftChars="207" w:firstLine="120" w:firstLineChars="50"/>
        <w:jc w:val="left"/>
        <w:rPr>
          <w:rFonts w:hint="eastAsia"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2.提供教师公租房和工作餐；</w:t>
      </w:r>
    </w:p>
    <w:p>
      <w:pPr>
        <w:widowControl/>
        <w:wordWrap w:val="0"/>
        <w:spacing w:line="360" w:lineRule="auto"/>
        <w:ind w:left="435" w:leftChars="207" w:firstLine="120" w:firstLineChars="50"/>
        <w:jc w:val="left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3.购买五险一金。</w:t>
      </w:r>
    </w:p>
    <w:p>
      <w:pPr>
        <w:widowControl/>
        <w:wordWrap w:val="0"/>
        <w:spacing w:line="400" w:lineRule="exact"/>
        <w:jc w:val="left"/>
        <w:rPr>
          <w:rFonts w:asci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四、联系方式</w:t>
      </w:r>
    </w:p>
    <w:p>
      <w:pPr>
        <w:widowControl/>
        <w:wordWrap w:val="0"/>
        <w:spacing w:line="400" w:lineRule="exact"/>
        <w:ind w:firstLine="435"/>
        <w:jc w:val="left"/>
        <w:rPr>
          <w:rFonts w:ascii="仿宋_GB2312" w:hAnsi="宋体" w:eastAsia="仿宋_GB2312" w:cs="仿宋_GB2312"/>
          <w:color w:val="000000"/>
          <w:kern w:val="0"/>
          <w:sz w:val="24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</w:rPr>
        <w:t>联系人：张老师，胡老师     电  话：13803538524，</w:t>
      </w:r>
      <w:r>
        <w:rPr>
          <w:rFonts w:ascii="仿宋_GB2312" w:hAnsi="宋体" w:eastAsia="仿宋_GB2312" w:cs="仿宋_GB2312"/>
          <w:color w:val="000000"/>
          <w:kern w:val="0"/>
          <w:sz w:val="24"/>
        </w:rPr>
        <w:t>18970940649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</w:rPr>
        <w:t>   </w:t>
      </w:r>
    </w:p>
    <w:p>
      <w:pPr>
        <w:widowControl/>
        <w:wordWrap w:val="0"/>
        <w:spacing w:line="400" w:lineRule="exact"/>
        <w:ind w:firstLine="435"/>
        <w:jc w:val="left"/>
        <w:rPr>
          <w:rFonts w:ascii="仿宋_GB2312" w:hAnsi="宋体" w:eastAsia="仿宋_GB2312" w:cs="仿宋_GB2312"/>
          <w:color w:val="000000"/>
          <w:kern w:val="0"/>
          <w:sz w:val="24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</w:rPr>
        <w:t>邮  箱：568740355@qq.com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lang w:val="en-US" w:eastAsia="zh-CN"/>
        </w:rPr>
        <w:t>抄送ncgzhaopin@126.com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</w:rPr>
        <w:t> (邮件主题格式：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lang w:eastAsia="zh-CN"/>
        </w:rPr>
        <w:t>高层次人才网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lang w:val="en-US" w:eastAsia="zh-CN"/>
        </w:rPr>
        <w:t>+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</w:rPr>
        <w:t>姓名+职称+专职或兼职）   </w:t>
      </w:r>
      <w:bookmarkStart w:id="0" w:name="_GoBack"/>
      <w:bookmarkEnd w:id="0"/>
      <w:r>
        <w:rPr>
          <w:rFonts w:hint="eastAsia" w:ascii="仿宋_GB2312" w:hAnsi="宋体" w:eastAsia="仿宋_GB2312" w:cs="仿宋_GB2312"/>
          <w:color w:val="000000"/>
          <w:kern w:val="0"/>
          <w:sz w:val="24"/>
        </w:rPr>
        <w:t>  </w:t>
      </w:r>
    </w:p>
    <w:p>
      <w:pPr>
        <w:widowControl/>
        <w:wordWrap w:val="0"/>
        <w:spacing w:line="400" w:lineRule="exact"/>
        <w:ind w:firstLine="435"/>
        <w:jc w:val="left"/>
        <w:rPr>
          <w:rFonts w:ascii="仿宋_GB2312" w:hAnsi="宋体" w:eastAsia="仿宋_GB2312" w:cs="仿宋_GB2312"/>
          <w:color w:val="000000"/>
          <w:kern w:val="0"/>
          <w:sz w:val="24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</w:rPr>
        <w:t>网  址：</w:t>
      </w:r>
      <w:r>
        <w:fldChar w:fldCharType="begin"/>
      </w:r>
      <w:r>
        <w:instrText xml:space="preserve"> HYPERLINK "http://www.ncgxy.com/" </w:instrText>
      </w:r>
      <w:r>
        <w:fldChar w:fldCharType="separate"/>
      </w:r>
      <w:r>
        <w:rPr>
          <w:rFonts w:hint="eastAsia" w:ascii="仿宋_GB2312" w:hAnsi="宋体" w:eastAsia="仿宋_GB2312" w:cs="仿宋_GB2312"/>
          <w:color w:val="000000"/>
          <w:kern w:val="0"/>
          <w:sz w:val="24"/>
        </w:rPr>
        <w:t>www.ncgxy.com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</w:rPr>
        <w:fldChar w:fldCharType="end"/>
      </w:r>
      <w:r>
        <w:rPr>
          <w:rFonts w:hint="eastAsia"/>
        </w:rPr>
        <w:t xml:space="preserve">      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</w:rPr>
        <w:t>邮  编：330108</w:t>
      </w:r>
    </w:p>
    <w:p>
      <w:pPr>
        <w:widowControl/>
        <w:wordWrap w:val="0"/>
        <w:spacing w:line="400" w:lineRule="exact"/>
        <w:ind w:firstLine="435"/>
        <w:jc w:val="left"/>
        <w:rPr>
          <w:rFonts w:ascii="仿宋_GB2312" w:hAnsi="宋体" w:eastAsia="仿宋_GB2312" w:cs="仿宋_GB2312"/>
          <w:color w:val="000000"/>
          <w:kern w:val="0"/>
          <w:sz w:val="24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</w:rPr>
        <w:t>地  址：江西省南昌市红谷滩新区创业南路998号南昌工学院人力资源部     </w:t>
      </w:r>
    </w:p>
    <w:p>
      <w:pPr>
        <w:widowControl/>
        <w:spacing w:line="375" w:lineRule="atLeast"/>
        <w:jc w:val="center"/>
        <w:rPr>
          <w:rFonts w:ascii="Verdana" w:hAnsi="Verdana"/>
          <w:b/>
          <w:bCs/>
          <w:color w:val="000000"/>
          <w:sz w:val="28"/>
          <w:szCs w:val="27"/>
        </w:rPr>
      </w:pPr>
    </w:p>
    <w:p>
      <w:pPr>
        <w:widowControl/>
        <w:spacing w:line="375" w:lineRule="atLeast"/>
        <w:jc w:val="center"/>
        <w:rPr>
          <w:rFonts w:ascii="Verdana" w:hAnsi="Verdana"/>
          <w:b/>
          <w:bCs/>
          <w:color w:val="000000"/>
          <w:sz w:val="28"/>
          <w:szCs w:val="27"/>
        </w:rPr>
      </w:pPr>
    </w:p>
    <w:p>
      <w:pPr>
        <w:widowControl/>
        <w:spacing w:line="375" w:lineRule="atLeast"/>
        <w:jc w:val="center"/>
        <w:rPr>
          <w:rFonts w:ascii="Verdana" w:hAnsi="Verdana"/>
          <w:b/>
          <w:bCs/>
          <w:color w:val="000000"/>
          <w:sz w:val="28"/>
          <w:szCs w:val="27"/>
        </w:rPr>
      </w:pPr>
      <w:r>
        <w:rPr>
          <w:rFonts w:ascii="Verdana" w:hAnsi="Verdana"/>
          <w:b/>
          <w:bCs/>
          <w:color w:val="000000"/>
          <w:sz w:val="28"/>
          <w:szCs w:val="27"/>
        </w:rPr>
        <w:t>南昌工学院201</w:t>
      </w:r>
      <w:r>
        <w:rPr>
          <w:rFonts w:hint="eastAsia" w:ascii="Verdana" w:hAnsi="Verdana"/>
          <w:b/>
          <w:bCs/>
          <w:color w:val="000000"/>
          <w:sz w:val="28"/>
          <w:szCs w:val="27"/>
        </w:rPr>
        <w:t>7</w:t>
      </w:r>
      <w:r>
        <w:rPr>
          <w:rFonts w:ascii="Verdana" w:hAnsi="Verdana"/>
          <w:b/>
          <w:bCs/>
          <w:color w:val="000000"/>
          <w:sz w:val="28"/>
          <w:szCs w:val="27"/>
        </w:rPr>
        <w:t>年</w:t>
      </w:r>
      <w:r>
        <w:rPr>
          <w:rFonts w:hint="eastAsia" w:ascii="Verdana" w:hAnsi="Verdana"/>
          <w:b/>
          <w:bCs/>
          <w:color w:val="000000"/>
          <w:sz w:val="28"/>
          <w:szCs w:val="27"/>
        </w:rPr>
        <w:t>教师</w:t>
      </w:r>
      <w:r>
        <w:rPr>
          <w:rFonts w:ascii="Verdana" w:hAnsi="Verdana"/>
          <w:b/>
          <w:bCs/>
          <w:color w:val="000000"/>
          <w:sz w:val="28"/>
          <w:szCs w:val="27"/>
        </w:rPr>
        <w:t>招聘启事</w:t>
      </w:r>
    </w:p>
    <w:p>
      <w:pPr>
        <w:widowControl/>
        <w:spacing w:before="100" w:after="100" w:line="360" w:lineRule="auto"/>
        <w:ind w:firstLine="482"/>
        <w:rPr>
          <w:rFonts w:ascii="宋体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</w:rPr>
        <w:t>根据学校转型发展和顺利完成“十三五规划”师资队伍建设的需要，现面向社会公开招聘相关专业教师,具体内容如下</w:t>
      </w:r>
      <w:r>
        <w:rPr>
          <w:rFonts w:hint="eastAsia" w:ascii="宋体" w:cs="宋体"/>
          <w:color w:val="000000"/>
          <w:kern w:val="0"/>
          <w:sz w:val="24"/>
        </w:rPr>
        <w:t>：</w:t>
      </w:r>
    </w:p>
    <w:p>
      <w:pPr>
        <w:widowControl/>
        <w:wordWrap w:val="0"/>
        <w:spacing w:line="400" w:lineRule="exact"/>
        <w:jc w:val="left"/>
        <w:rPr>
          <w:rFonts w:cs="宋体"/>
          <w:b/>
          <w:bCs/>
          <w:color w:val="000000"/>
          <w:kern w:val="0"/>
          <w:sz w:val="28"/>
          <w:szCs w:val="28"/>
        </w:rPr>
      </w:pPr>
      <w:r>
        <w:rPr>
          <w:rFonts w:hint="eastAsia" w:cs="宋体"/>
          <w:b/>
          <w:bCs/>
          <w:color w:val="000000"/>
          <w:kern w:val="0"/>
          <w:sz w:val="28"/>
          <w:szCs w:val="28"/>
        </w:rPr>
        <w:t>一、招聘岗位及要求</w:t>
      </w:r>
    </w:p>
    <w:tbl>
      <w:tblPr>
        <w:tblStyle w:val="6"/>
        <w:tblpPr w:leftFromText="180" w:rightFromText="180" w:vertAnchor="text" w:horzAnchor="page" w:tblpX="1291" w:tblpY="346"/>
        <w:tblW w:w="97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76"/>
        <w:gridCol w:w="2551"/>
        <w:gridCol w:w="709"/>
        <w:gridCol w:w="709"/>
        <w:gridCol w:w="31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用人部门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255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需求专业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31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用人要求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3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专职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兼职</w:t>
            </w:r>
          </w:p>
        </w:tc>
        <w:tc>
          <w:tcPr>
            <w:tcW w:w="31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384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3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机械与车辆工程学院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教学科研岗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11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1.博士研究生或取得副高及以上职称；</w:t>
            </w:r>
          </w:p>
          <w:p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2.年龄在68周岁以下，身体健康，能够胜任教学科研工作需要。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材料成型及控制工程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11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工业工程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汽车服务工程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11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车辆工程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11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能源与动力工程</w:t>
            </w:r>
          </w:p>
        </w:tc>
        <w:tc>
          <w:tcPr>
            <w:tcW w:w="709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3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农业机械化及其自动化</w:t>
            </w:r>
          </w:p>
        </w:tc>
        <w:tc>
          <w:tcPr>
            <w:tcW w:w="709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11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ind w:firstLine="98" w:firstLineChars="49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</w:rPr>
              <w:t>建筑工程学院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教学科研岗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1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ind w:firstLine="98" w:firstLineChars="49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1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ind w:firstLine="98" w:firstLineChars="49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水利水电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1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ind w:firstLine="98" w:firstLineChars="49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1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ind w:firstLine="98" w:firstLineChars="49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测绘工程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1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3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ind w:firstLine="98" w:firstLineChars="49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城乡规划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1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教学科研岗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11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8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11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3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经济管理</w:t>
            </w:r>
          </w:p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教学科研岗</w:t>
            </w:r>
          </w:p>
          <w:p>
            <w:pPr>
              <w:jc w:val="center"/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11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物流工程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11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11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11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11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ind w:firstLine="900" w:firstLineChars="45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金融工程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11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spacing w:line="336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电气与信息工程院</w:t>
            </w:r>
          </w:p>
          <w:p>
            <w:pPr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教学科研岗</w:t>
            </w:r>
          </w:p>
          <w:p>
            <w:pPr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11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spacing w:line="336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电气工程及其自动化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11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3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spacing w:line="336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电气与信息工程院</w:t>
            </w:r>
          </w:p>
          <w:p>
            <w:pPr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教学科研岗</w:t>
            </w:r>
          </w:p>
          <w:p>
            <w:pPr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1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1.博士研究生或取得副高及以上职称；</w:t>
            </w:r>
          </w:p>
          <w:p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2.年龄在68周岁以下，身体健康，能够胜任教学科研工作需要。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网络工程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11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11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物联网工程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11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数字媒体技术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3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295" w:hanging="295" w:hangingChars="147"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</w:rPr>
              <w:t>人文与艺术学院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教学科研岗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视觉传达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11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295" w:hanging="295" w:hangingChars="147"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环境设计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11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295" w:hanging="295" w:hangingChars="147"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产品设计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295" w:hanging="295" w:hangingChars="147"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295" w:hanging="295" w:hangingChars="147"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风景园林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11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295" w:hanging="295" w:hangingChars="147"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社会工作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11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295" w:hanging="295" w:hangingChars="147"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秘书学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11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3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295" w:hanging="295" w:hangingChars="147"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11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295" w:hanging="295" w:hangingChars="147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</w:rPr>
              <w:t>基础部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教学科研岗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295" w:hanging="295" w:hangingChars="147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3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295" w:hanging="295" w:hangingChars="147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物理</w:t>
            </w:r>
          </w:p>
        </w:tc>
        <w:tc>
          <w:tcPr>
            <w:tcW w:w="709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3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295" w:hanging="295" w:hangingChars="147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</w:rPr>
              <w:t>思政部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教学科研岗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11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295" w:hanging="295" w:hangingChars="147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科学社会主义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11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295" w:hanging="295" w:hangingChars="147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中国共产党史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11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295" w:hanging="295" w:hangingChars="147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11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3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295" w:hanging="295" w:hangingChars="147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0"/>
                <w:szCs w:val="20"/>
              </w:rPr>
              <w:t>体育部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教学科研岗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社会体育指导与管理</w:t>
            </w:r>
          </w:p>
        </w:tc>
        <w:tc>
          <w:tcPr>
            <w:tcW w:w="709" w:type="dxa"/>
            <w:tcBorders>
              <w:top w:val="nil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11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295" w:hanging="295" w:hangingChars="147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11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295" w:hanging="295" w:hangingChars="147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武术与民族传统体育</w:t>
            </w:r>
          </w:p>
        </w:tc>
        <w:tc>
          <w:tcPr>
            <w:tcW w:w="7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295" w:hanging="295" w:hangingChars="147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运动训练</w:t>
            </w:r>
          </w:p>
        </w:tc>
        <w:tc>
          <w:tcPr>
            <w:tcW w:w="7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3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295" w:hanging="295" w:hangingChars="147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运动人体科学</w:t>
            </w:r>
          </w:p>
        </w:tc>
        <w:tc>
          <w:tcPr>
            <w:tcW w:w="7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widowControl/>
        <w:wordWrap w:val="0"/>
        <w:spacing w:line="400" w:lineRule="exact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cs="宋体"/>
          <w:b/>
          <w:bCs/>
          <w:color w:val="000000"/>
          <w:kern w:val="0"/>
          <w:sz w:val="28"/>
          <w:szCs w:val="28"/>
        </w:rPr>
        <w:t>二、应聘流程</w:t>
      </w:r>
    </w:p>
    <w:p>
      <w:pPr>
        <w:widowControl/>
        <w:wordWrap w:val="0"/>
        <w:spacing w:line="400" w:lineRule="exact"/>
        <w:ind w:firstLine="435"/>
        <w:jc w:val="left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pict>
          <v:line id="_x0000_s1026" o:spid="_x0000_s1026" o:spt="20" style="position:absolute;left:0pt;margin-left:72pt;margin-top:10.95pt;height:0pt;width:17.95pt;z-index:25165721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ascii="宋体" w:hAnsi="宋体" w:cs="宋体"/>
          <w:color w:val="000000"/>
          <w:kern w:val="0"/>
          <w:sz w:val="24"/>
        </w:rPr>
        <w:pict>
          <v:line id="_x0000_s1028" o:spid="_x0000_s1028" o:spt="20" style="position:absolute;left:0pt;margin-left:255.6pt;margin-top:12.7pt;height:0pt;width:18pt;z-index:25165824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ascii="宋体" w:hAnsi="宋体" w:cs="宋体"/>
          <w:color w:val="000000"/>
          <w:kern w:val="0"/>
          <w:sz w:val="24"/>
        </w:rPr>
        <w:pict>
          <v:line id="_x0000_s1027" o:spid="_x0000_s1027" o:spt="20" style="position:absolute;left:0pt;margin-left:147.6pt;margin-top:12.7pt;height:0pt;width:18pt;z-index:25165824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hint="eastAsia" w:ascii="仿宋_GB2312" w:hAnsi="宋体" w:eastAsia="仿宋_GB2312" w:cs="仿宋_GB2312"/>
          <w:color w:val="000000"/>
          <w:kern w:val="0"/>
          <w:sz w:val="24"/>
        </w:rPr>
        <w:t>简历投递    资格审查    通知面试（试讲）   签约聘用</w:t>
      </w:r>
    </w:p>
    <w:p>
      <w:pPr>
        <w:widowControl/>
        <w:wordWrap w:val="0"/>
        <w:spacing w:line="400" w:lineRule="exact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cs="宋体"/>
          <w:b/>
          <w:bCs/>
          <w:color w:val="000000"/>
          <w:kern w:val="0"/>
          <w:sz w:val="28"/>
          <w:szCs w:val="28"/>
        </w:rPr>
        <w:t>三、薪酬待遇</w:t>
      </w:r>
    </w:p>
    <w:p>
      <w:pPr>
        <w:widowControl/>
        <w:wordWrap w:val="0"/>
        <w:spacing w:line="400" w:lineRule="exact"/>
        <w:ind w:firstLine="435"/>
        <w:jc w:val="left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</w:rPr>
        <w:t>按照学校相关薪酬制度执行,条件优秀者待遇可面议</w:t>
      </w:r>
    </w:p>
    <w:p>
      <w:pPr>
        <w:widowControl/>
        <w:wordWrap w:val="0"/>
        <w:spacing w:line="400" w:lineRule="exact"/>
        <w:jc w:val="left"/>
        <w:rPr>
          <w:rFonts w:asci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四、联系方式</w:t>
      </w:r>
    </w:p>
    <w:p>
      <w:pPr>
        <w:widowControl/>
        <w:wordWrap w:val="0"/>
        <w:spacing w:line="400" w:lineRule="exact"/>
        <w:ind w:firstLine="435"/>
        <w:jc w:val="left"/>
        <w:rPr>
          <w:rFonts w:ascii="仿宋_GB2312" w:hAnsi="宋体" w:eastAsia="仿宋_GB2312" w:cs="仿宋_GB2312"/>
          <w:color w:val="000000"/>
          <w:kern w:val="0"/>
          <w:sz w:val="24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</w:rPr>
        <w:t>联系人：张老师，胡老师     电  话：13803538524，13767097694   </w:t>
      </w:r>
    </w:p>
    <w:p>
      <w:pPr>
        <w:widowControl/>
        <w:wordWrap w:val="0"/>
        <w:spacing w:line="400" w:lineRule="exact"/>
        <w:ind w:firstLine="435"/>
        <w:jc w:val="left"/>
        <w:rPr>
          <w:rFonts w:ascii="仿宋_GB2312" w:hAnsi="宋体" w:eastAsia="仿宋_GB2312" w:cs="仿宋_GB2312"/>
          <w:color w:val="000000"/>
          <w:kern w:val="0"/>
          <w:sz w:val="24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</w:rPr>
        <w:t>邮  箱：568740355@qq.com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lang w:val="en-US" w:eastAsia="zh-CN"/>
        </w:rPr>
        <w:t>抄送ncgzhaopin@126.com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</w:rPr>
        <w:t> (邮件主题格式：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lang w:eastAsia="zh-CN"/>
        </w:rPr>
        <w:t>高层次人才网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lang w:val="en-US" w:eastAsia="zh-CN"/>
        </w:rPr>
        <w:t>+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</w:rPr>
        <w:t>姓名+职称+专职或兼职）   </w:t>
      </w:r>
    </w:p>
    <w:p>
      <w:pPr>
        <w:widowControl/>
        <w:wordWrap w:val="0"/>
        <w:spacing w:line="400" w:lineRule="exact"/>
        <w:ind w:firstLine="435"/>
        <w:jc w:val="left"/>
        <w:rPr>
          <w:rFonts w:ascii="仿宋_GB2312" w:hAnsi="宋体" w:eastAsia="仿宋_GB2312" w:cs="仿宋_GB2312"/>
          <w:color w:val="000000"/>
          <w:kern w:val="0"/>
          <w:sz w:val="24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</w:rPr>
        <w:t>网  址：</w:t>
      </w:r>
      <w:r>
        <w:fldChar w:fldCharType="begin"/>
      </w:r>
      <w:r>
        <w:instrText xml:space="preserve"> HYPERLINK "http://www.ncgxy.com/" </w:instrText>
      </w:r>
      <w:r>
        <w:fldChar w:fldCharType="separate"/>
      </w:r>
      <w:r>
        <w:rPr>
          <w:rFonts w:hint="eastAsia" w:ascii="仿宋_GB2312" w:hAnsi="宋体" w:eastAsia="仿宋_GB2312" w:cs="仿宋_GB2312"/>
          <w:color w:val="000000"/>
          <w:kern w:val="0"/>
          <w:sz w:val="24"/>
        </w:rPr>
        <w:t>www.ncgxy.com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</w:rPr>
        <w:fldChar w:fldCharType="end"/>
      </w:r>
      <w:r>
        <w:rPr>
          <w:rFonts w:hint="eastAsia"/>
        </w:rPr>
        <w:t xml:space="preserve">      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</w:rPr>
        <w:t>邮  编：330108</w:t>
      </w:r>
    </w:p>
    <w:p>
      <w:pPr>
        <w:widowControl/>
        <w:wordWrap w:val="0"/>
        <w:spacing w:line="400" w:lineRule="exact"/>
        <w:ind w:firstLine="435"/>
        <w:jc w:val="left"/>
        <w:rPr>
          <w:rFonts w:ascii="仿宋_GB2312" w:hAnsi="宋体" w:eastAsia="仿宋_GB2312" w:cs="仿宋_GB2312"/>
          <w:color w:val="000000"/>
          <w:kern w:val="0"/>
          <w:sz w:val="24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</w:rPr>
        <w:t>地  址：江西省南昌市红谷滩新区创业南路998号南昌工学院人力资源部     </w:t>
      </w:r>
    </w:p>
    <w:sectPr>
      <w:pgSz w:w="11906" w:h="16838"/>
      <w:pgMar w:top="851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76C25"/>
    <w:multiLevelType w:val="multilevel"/>
    <w:tmpl w:val="51376C25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415A"/>
    <w:rsid w:val="000115AB"/>
    <w:rsid w:val="00024EF4"/>
    <w:rsid w:val="00025169"/>
    <w:rsid w:val="00030328"/>
    <w:rsid w:val="00045F22"/>
    <w:rsid w:val="00050E2D"/>
    <w:rsid w:val="00056027"/>
    <w:rsid w:val="00060083"/>
    <w:rsid w:val="00061601"/>
    <w:rsid w:val="0006342F"/>
    <w:rsid w:val="000769EC"/>
    <w:rsid w:val="00093432"/>
    <w:rsid w:val="000A4934"/>
    <w:rsid w:val="000A7974"/>
    <w:rsid w:val="000B5DFB"/>
    <w:rsid w:val="000C1336"/>
    <w:rsid w:val="000C2D4E"/>
    <w:rsid w:val="000E77F3"/>
    <w:rsid w:val="000E7B86"/>
    <w:rsid w:val="000F4297"/>
    <w:rsid w:val="00121CD3"/>
    <w:rsid w:val="001237BA"/>
    <w:rsid w:val="001243C1"/>
    <w:rsid w:val="00125B05"/>
    <w:rsid w:val="00133F6A"/>
    <w:rsid w:val="00145501"/>
    <w:rsid w:val="00146DAA"/>
    <w:rsid w:val="001509F2"/>
    <w:rsid w:val="001537EA"/>
    <w:rsid w:val="00157993"/>
    <w:rsid w:val="00161C27"/>
    <w:rsid w:val="001631B5"/>
    <w:rsid w:val="00170AF2"/>
    <w:rsid w:val="0017119D"/>
    <w:rsid w:val="00171C27"/>
    <w:rsid w:val="00174E02"/>
    <w:rsid w:val="001763CC"/>
    <w:rsid w:val="00184EF6"/>
    <w:rsid w:val="001905D2"/>
    <w:rsid w:val="001A4193"/>
    <w:rsid w:val="001B2513"/>
    <w:rsid w:val="001D46D3"/>
    <w:rsid w:val="001E0667"/>
    <w:rsid w:val="001E0C01"/>
    <w:rsid w:val="00210CB0"/>
    <w:rsid w:val="00214480"/>
    <w:rsid w:val="00220B99"/>
    <w:rsid w:val="00234C54"/>
    <w:rsid w:val="00246C05"/>
    <w:rsid w:val="0025329A"/>
    <w:rsid w:val="00267923"/>
    <w:rsid w:val="00270EC5"/>
    <w:rsid w:val="00272DB0"/>
    <w:rsid w:val="00280E6A"/>
    <w:rsid w:val="00284934"/>
    <w:rsid w:val="002A128C"/>
    <w:rsid w:val="002A1979"/>
    <w:rsid w:val="002B2EDE"/>
    <w:rsid w:val="002B3B16"/>
    <w:rsid w:val="002B4AEA"/>
    <w:rsid w:val="002D0437"/>
    <w:rsid w:val="002D1CBF"/>
    <w:rsid w:val="002D5F8D"/>
    <w:rsid w:val="002F4371"/>
    <w:rsid w:val="003042EA"/>
    <w:rsid w:val="00314368"/>
    <w:rsid w:val="003267DA"/>
    <w:rsid w:val="0034194C"/>
    <w:rsid w:val="003420C0"/>
    <w:rsid w:val="00362192"/>
    <w:rsid w:val="00371F66"/>
    <w:rsid w:val="003819D7"/>
    <w:rsid w:val="0039363D"/>
    <w:rsid w:val="00394AE8"/>
    <w:rsid w:val="003A33F3"/>
    <w:rsid w:val="003B59A7"/>
    <w:rsid w:val="003C1EEF"/>
    <w:rsid w:val="003C2A8C"/>
    <w:rsid w:val="003C6D19"/>
    <w:rsid w:val="003D3178"/>
    <w:rsid w:val="003F14C0"/>
    <w:rsid w:val="0040344F"/>
    <w:rsid w:val="0041202C"/>
    <w:rsid w:val="0042019F"/>
    <w:rsid w:val="00420C07"/>
    <w:rsid w:val="00421EC6"/>
    <w:rsid w:val="00425110"/>
    <w:rsid w:val="004253C3"/>
    <w:rsid w:val="00427DDD"/>
    <w:rsid w:val="00443F27"/>
    <w:rsid w:val="00445E60"/>
    <w:rsid w:val="00457518"/>
    <w:rsid w:val="00460CE5"/>
    <w:rsid w:val="00461839"/>
    <w:rsid w:val="004727D9"/>
    <w:rsid w:val="00494A44"/>
    <w:rsid w:val="00497059"/>
    <w:rsid w:val="004B3FF8"/>
    <w:rsid w:val="004C624E"/>
    <w:rsid w:val="004D0767"/>
    <w:rsid w:val="004D5BC2"/>
    <w:rsid w:val="004D754E"/>
    <w:rsid w:val="004E187E"/>
    <w:rsid w:val="004F5676"/>
    <w:rsid w:val="004F7673"/>
    <w:rsid w:val="00501EE9"/>
    <w:rsid w:val="005106DA"/>
    <w:rsid w:val="00511560"/>
    <w:rsid w:val="00516D14"/>
    <w:rsid w:val="0053481D"/>
    <w:rsid w:val="00554F84"/>
    <w:rsid w:val="00580C16"/>
    <w:rsid w:val="00581449"/>
    <w:rsid w:val="005913C8"/>
    <w:rsid w:val="00593BC1"/>
    <w:rsid w:val="005A787B"/>
    <w:rsid w:val="005B3106"/>
    <w:rsid w:val="005B6526"/>
    <w:rsid w:val="005C5DC7"/>
    <w:rsid w:val="005D03C4"/>
    <w:rsid w:val="005D1CB6"/>
    <w:rsid w:val="005D4D08"/>
    <w:rsid w:val="005F32BA"/>
    <w:rsid w:val="00617843"/>
    <w:rsid w:val="00633CA9"/>
    <w:rsid w:val="0063753F"/>
    <w:rsid w:val="00645B36"/>
    <w:rsid w:val="00670800"/>
    <w:rsid w:val="00675751"/>
    <w:rsid w:val="0067788A"/>
    <w:rsid w:val="00694D8B"/>
    <w:rsid w:val="00697E92"/>
    <w:rsid w:val="006A20E9"/>
    <w:rsid w:val="006A2940"/>
    <w:rsid w:val="006A39ED"/>
    <w:rsid w:val="006A66A6"/>
    <w:rsid w:val="006A6D7E"/>
    <w:rsid w:val="006E5721"/>
    <w:rsid w:val="006F3ECA"/>
    <w:rsid w:val="00700EE9"/>
    <w:rsid w:val="0070565D"/>
    <w:rsid w:val="00720A31"/>
    <w:rsid w:val="00721B7D"/>
    <w:rsid w:val="007257F6"/>
    <w:rsid w:val="00730526"/>
    <w:rsid w:val="007305ED"/>
    <w:rsid w:val="007335C3"/>
    <w:rsid w:val="0073452C"/>
    <w:rsid w:val="007531CE"/>
    <w:rsid w:val="00760218"/>
    <w:rsid w:val="00776BF4"/>
    <w:rsid w:val="007805D3"/>
    <w:rsid w:val="007807E9"/>
    <w:rsid w:val="00792644"/>
    <w:rsid w:val="007A441C"/>
    <w:rsid w:val="007B7EBB"/>
    <w:rsid w:val="007C756C"/>
    <w:rsid w:val="007D27D3"/>
    <w:rsid w:val="007D3386"/>
    <w:rsid w:val="007D7982"/>
    <w:rsid w:val="007E08BE"/>
    <w:rsid w:val="007E2587"/>
    <w:rsid w:val="007E5079"/>
    <w:rsid w:val="007E6AA8"/>
    <w:rsid w:val="008009D6"/>
    <w:rsid w:val="008028E7"/>
    <w:rsid w:val="00802DE1"/>
    <w:rsid w:val="008053B8"/>
    <w:rsid w:val="008065E9"/>
    <w:rsid w:val="0081289D"/>
    <w:rsid w:val="008235C4"/>
    <w:rsid w:val="00826FE7"/>
    <w:rsid w:val="00834DEA"/>
    <w:rsid w:val="0085643A"/>
    <w:rsid w:val="008566FD"/>
    <w:rsid w:val="0086018B"/>
    <w:rsid w:val="00872417"/>
    <w:rsid w:val="00875985"/>
    <w:rsid w:val="00875BEE"/>
    <w:rsid w:val="00887B00"/>
    <w:rsid w:val="008A08F5"/>
    <w:rsid w:val="008A43B8"/>
    <w:rsid w:val="008B6E56"/>
    <w:rsid w:val="008C5FF7"/>
    <w:rsid w:val="008D0A9D"/>
    <w:rsid w:val="008D7002"/>
    <w:rsid w:val="008E39AB"/>
    <w:rsid w:val="008F3449"/>
    <w:rsid w:val="00904590"/>
    <w:rsid w:val="00912355"/>
    <w:rsid w:val="00914030"/>
    <w:rsid w:val="00915792"/>
    <w:rsid w:val="009161C9"/>
    <w:rsid w:val="00920E87"/>
    <w:rsid w:val="00921547"/>
    <w:rsid w:val="00930147"/>
    <w:rsid w:val="009422F2"/>
    <w:rsid w:val="00955017"/>
    <w:rsid w:val="0096086C"/>
    <w:rsid w:val="00964EDB"/>
    <w:rsid w:val="00974F3F"/>
    <w:rsid w:val="00993B03"/>
    <w:rsid w:val="009A01BA"/>
    <w:rsid w:val="009A0CD1"/>
    <w:rsid w:val="009A1323"/>
    <w:rsid w:val="009D0B26"/>
    <w:rsid w:val="009D255D"/>
    <w:rsid w:val="009D26C4"/>
    <w:rsid w:val="009D386D"/>
    <w:rsid w:val="009D74E0"/>
    <w:rsid w:val="009E252A"/>
    <w:rsid w:val="009E2952"/>
    <w:rsid w:val="009F3B64"/>
    <w:rsid w:val="00A00D4D"/>
    <w:rsid w:val="00A03A1A"/>
    <w:rsid w:val="00A04414"/>
    <w:rsid w:val="00A218B1"/>
    <w:rsid w:val="00A3378D"/>
    <w:rsid w:val="00A45B45"/>
    <w:rsid w:val="00A45D9C"/>
    <w:rsid w:val="00A515F6"/>
    <w:rsid w:val="00A53289"/>
    <w:rsid w:val="00A553CB"/>
    <w:rsid w:val="00A5574F"/>
    <w:rsid w:val="00A60DE7"/>
    <w:rsid w:val="00A716C2"/>
    <w:rsid w:val="00A7430C"/>
    <w:rsid w:val="00A83DA0"/>
    <w:rsid w:val="00AB03A5"/>
    <w:rsid w:val="00AB1193"/>
    <w:rsid w:val="00AC090E"/>
    <w:rsid w:val="00AC22AD"/>
    <w:rsid w:val="00AD53ED"/>
    <w:rsid w:val="00AE7423"/>
    <w:rsid w:val="00AF32A6"/>
    <w:rsid w:val="00B04511"/>
    <w:rsid w:val="00B067F2"/>
    <w:rsid w:val="00B17105"/>
    <w:rsid w:val="00B24B47"/>
    <w:rsid w:val="00B24D10"/>
    <w:rsid w:val="00B3409D"/>
    <w:rsid w:val="00B468B2"/>
    <w:rsid w:val="00B50EE0"/>
    <w:rsid w:val="00B53A94"/>
    <w:rsid w:val="00B61692"/>
    <w:rsid w:val="00B67101"/>
    <w:rsid w:val="00B75813"/>
    <w:rsid w:val="00B852E0"/>
    <w:rsid w:val="00B8644C"/>
    <w:rsid w:val="00B90516"/>
    <w:rsid w:val="00B93299"/>
    <w:rsid w:val="00B9415A"/>
    <w:rsid w:val="00BC6E8B"/>
    <w:rsid w:val="00BD2DCF"/>
    <w:rsid w:val="00BE62CB"/>
    <w:rsid w:val="00BF314F"/>
    <w:rsid w:val="00BF5B4F"/>
    <w:rsid w:val="00BF5F40"/>
    <w:rsid w:val="00C07B96"/>
    <w:rsid w:val="00C21CB4"/>
    <w:rsid w:val="00C33645"/>
    <w:rsid w:val="00C3465B"/>
    <w:rsid w:val="00C5010A"/>
    <w:rsid w:val="00C70F9C"/>
    <w:rsid w:val="00C922FE"/>
    <w:rsid w:val="00C951C1"/>
    <w:rsid w:val="00CA32E5"/>
    <w:rsid w:val="00CA4BA3"/>
    <w:rsid w:val="00CB0C54"/>
    <w:rsid w:val="00CB5FF4"/>
    <w:rsid w:val="00CD1E2E"/>
    <w:rsid w:val="00CD5DD2"/>
    <w:rsid w:val="00CF7A12"/>
    <w:rsid w:val="00D12532"/>
    <w:rsid w:val="00D15293"/>
    <w:rsid w:val="00D17D84"/>
    <w:rsid w:val="00D279B7"/>
    <w:rsid w:val="00D3285A"/>
    <w:rsid w:val="00D32D1C"/>
    <w:rsid w:val="00D42324"/>
    <w:rsid w:val="00D5207A"/>
    <w:rsid w:val="00D52E10"/>
    <w:rsid w:val="00D6098B"/>
    <w:rsid w:val="00D619F7"/>
    <w:rsid w:val="00D8194B"/>
    <w:rsid w:val="00D95E3D"/>
    <w:rsid w:val="00DA67F8"/>
    <w:rsid w:val="00DA7516"/>
    <w:rsid w:val="00DB06E1"/>
    <w:rsid w:val="00DB2157"/>
    <w:rsid w:val="00DC3B9B"/>
    <w:rsid w:val="00DE1715"/>
    <w:rsid w:val="00DE4AB7"/>
    <w:rsid w:val="00DF14D1"/>
    <w:rsid w:val="00E0618D"/>
    <w:rsid w:val="00E06F05"/>
    <w:rsid w:val="00E077E4"/>
    <w:rsid w:val="00E1505E"/>
    <w:rsid w:val="00E17678"/>
    <w:rsid w:val="00E35D0C"/>
    <w:rsid w:val="00E40814"/>
    <w:rsid w:val="00E5195E"/>
    <w:rsid w:val="00E55B54"/>
    <w:rsid w:val="00E644D3"/>
    <w:rsid w:val="00E8318C"/>
    <w:rsid w:val="00E908C9"/>
    <w:rsid w:val="00E91429"/>
    <w:rsid w:val="00EA0E29"/>
    <w:rsid w:val="00EB222C"/>
    <w:rsid w:val="00EC2FA2"/>
    <w:rsid w:val="00EC477F"/>
    <w:rsid w:val="00ED35E3"/>
    <w:rsid w:val="00EE4B77"/>
    <w:rsid w:val="00EF7536"/>
    <w:rsid w:val="00EF79FB"/>
    <w:rsid w:val="00F01780"/>
    <w:rsid w:val="00F01F78"/>
    <w:rsid w:val="00F36D9A"/>
    <w:rsid w:val="00F43988"/>
    <w:rsid w:val="00F50246"/>
    <w:rsid w:val="00F60552"/>
    <w:rsid w:val="00F73389"/>
    <w:rsid w:val="00F8201F"/>
    <w:rsid w:val="00F826DA"/>
    <w:rsid w:val="00F837CC"/>
    <w:rsid w:val="00F85896"/>
    <w:rsid w:val="00F861B8"/>
    <w:rsid w:val="00F863FB"/>
    <w:rsid w:val="00FA7115"/>
    <w:rsid w:val="00FC3D6B"/>
    <w:rsid w:val="00FC4141"/>
    <w:rsid w:val="00FC4673"/>
    <w:rsid w:val="00FC604A"/>
    <w:rsid w:val="00FF5484"/>
    <w:rsid w:val="345A5588"/>
    <w:rsid w:val="7CF251B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00000"/>
      <w:sz w:val="18"/>
      <w:szCs w:val="18"/>
      <w:u w:val="none"/>
    </w:rPr>
  </w:style>
  <w:style w:type="table" w:styleId="7">
    <w:name w:val="Table Grid"/>
    <w:basedOn w:val="6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9">
    <w:name w:val="页脚 Char"/>
    <w:basedOn w:val="4"/>
    <w:link w:val="2"/>
    <w:uiPriority w:val="0"/>
    <w:rPr>
      <w:kern w:val="2"/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30"/>
    <customShpInfo spid="_x0000_s1031"/>
    <customShpInfo spid="_x0000_s1026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194</Words>
  <Characters>1107</Characters>
  <Lines>9</Lines>
  <Paragraphs>2</Paragraphs>
  <ScaleCrop>false</ScaleCrop>
  <LinksUpToDate>false</LinksUpToDate>
  <CharactersWithSpaces>1299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2016-01-20T01:49:00Z</dcterms:created>
  <dc:creator>微软用户</dc:creator>
  <cp:lastModifiedBy>bingbing</cp:lastModifiedBy>
  <cp:lastPrinted>2016-07-04T09:06:00Z</cp:lastPrinted>
  <dcterms:modified xsi:type="dcterms:W3CDTF">2017-01-10T08:24:29Z</dcterms:modified>
  <cp:revision>264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