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99" w:rsidRPr="00855F99" w:rsidRDefault="00855F99" w:rsidP="00855F99">
      <w:pPr>
        <w:spacing w:line="360" w:lineRule="auto"/>
        <w:jc w:val="center"/>
        <w:rPr>
          <w:rFonts w:asciiTheme="minorEastAsia" w:hAnsiTheme="minorEastAsia"/>
          <w:b/>
          <w:sz w:val="28"/>
          <w:szCs w:val="24"/>
        </w:rPr>
      </w:pPr>
      <w:bookmarkStart w:id="0" w:name="_GoBack"/>
      <w:bookmarkEnd w:id="0"/>
      <w:r w:rsidRPr="00855F99">
        <w:rPr>
          <w:rFonts w:asciiTheme="minorEastAsia" w:hAnsiTheme="minorEastAsia" w:hint="eastAsia"/>
          <w:b/>
          <w:sz w:val="28"/>
          <w:szCs w:val="24"/>
        </w:rPr>
        <w:t>中国平安人寿保险股份有限公司上海分公司</w:t>
      </w:r>
    </w:p>
    <w:p w:rsidR="00855F99" w:rsidRPr="00855F99" w:rsidRDefault="00855F99" w:rsidP="00855F99">
      <w:pPr>
        <w:spacing w:line="360" w:lineRule="auto"/>
        <w:ind w:firstLineChars="200" w:firstLine="480"/>
        <w:rPr>
          <w:rFonts w:asciiTheme="minorEastAsia" w:hAnsiTheme="minorEastAsia"/>
          <w:color w:val="000000"/>
          <w:sz w:val="24"/>
          <w:szCs w:val="24"/>
        </w:rPr>
      </w:pPr>
      <w:r w:rsidRPr="00855F99">
        <w:rPr>
          <w:rFonts w:asciiTheme="minorEastAsia" w:hAnsiTheme="minorEastAsia" w:hint="eastAsia"/>
          <w:color w:val="000000"/>
          <w:sz w:val="24"/>
          <w:szCs w:val="24"/>
        </w:rPr>
        <w:t>上海寿险市场的旗舰——中国平安人寿保险股份有限公司上海分公司</w:t>
      </w:r>
    </w:p>
    <w:p w:rsidR="00855F99" w:rsidRPr="00855F99" w:rsidRDefault="00855F99" w:rsidP="00855F99">
      <w:pPr>
        <w:spacing w:line="360" w:lineRule="auto"/>
        <w:ind w:firstLineChars="200" w:firstLine="480"/>
        <w:rPr>
          <w:rFonts w:asciiTheme="minorEastAsia" w:hAnsiTheme="minorEastAsia"/>
          <w:color w:val="000000"/>
          <w:sz w:val="24"/>
          <w:szCs w:val="24"/>
        </w:rPr>
      </w:pPr>
      <w:r w:rsidRPr="00855F99">
        <w:rPr>
          <w:rFonts w:asciiTheme="minorEastAsia" w:hAnsiTheme="minorEastAsia" w:hint="eastAsia"/>
          <w:color w:val="000000"/>
          <w:sz w:val="24"/>
          <w:szCs w:val="24"/>
        </w:rPr>
        <w:t>1994年，中国平安保险股份有限公司上海分公司经中国人民银行批准正式成立。经过23年的发展，2016年平安人寿上海分公司累计有效契约量436万件，客户总量近500万人，全市设有43个营业网点。现拥有外勤销售人员两万余人，内勤管理人员近千人。</w:t>
      </w:r>
    </w:p>
    <w:p w:rsidR="00855F99" w:rsidRPr="00855F99" w:rsidRDefault="00855F99" w:rsidP="00855F99">
      <w:pPr>
        <w:spacing w:line="360" w:lineRule="auto"/>
        <w:ind w:firstLineChars="200" w:firstLine="480"/>
        <w:rPr>
          <w:rFonts w:asciiTheme="minorEastAsia" w:hAnsiTheme="minorEastAsia"/>
          <w:color w:val="000000"/>
          <w:sz w:val="24"/>
          <w:szCs w:val="24"/>
        </w:rPr>
      </w:pPr>
      <w:r w:rsidRPr="00855F99">
        <w:rPr>
          <w:rFonts w:asciiTheme="minorEastAsia" w:hAnsiTheme="minorEastAsia" w:hint="eastAsia"/>
          <w:color w:val="000000"/>
          <w:sz w:val="24"/>
          <w:szCs w:val="24"/>
        </w:rPr>
        <w:t>平安人寿上海分公司始终秉承</w:t>
      </w:r>
      <w:proofErr w:type="gramStart"/>
      <w:r w:rsidRPr="00855F99">
        <w:rPr>
          <w:rFonts w:asciiTheme="minorEastAsia" w:hAnsiTheme="minorEastAsia" w:hint="eastAsia"/>
          <w:color w:val="000000"/>
          <w:sz w:val="24"/>
          <w:szCs w:val="24"/>
        </w:rPr>
        <w:t>“</w:t>
      </w:r>
      <w:proofErr w:type="gramEnd"/>
      <w:r w:rsidRPr="00855F99">
        <w:rPr>
          <w:rFonts w:asciiTheme="minorEastAsia" w:hAnsiTheme="minorEastAsia" w:hint="eastAsia"/>
          <w:color w:val="000000"/>
          <w:sz w:val="24"/>
          <w:szCs w:val="24"/>
        </w:rPr>
        <w:t>以人为本，共创未来“的发展理念，坚持打造以专业、价值为核心的一流保险服务品牌，开展的业务包括个人寿险、银行保险及财产险等综合金融服务，并连续多年保持上海寿险市场第一的地位。</w:t>
      </w:r>
    </w:p>
    <w:p w:rsidR="00855F99" w:rsidRPr="00855F99" w:rsidRDefault="00855F99" w:rsidP="00855F99">
      <w:pPr>
        <w:spacing w:line="360" w:lineRule="auto"/>
        <w:ind w:firstLineChars="200" w:firstLine="480"/>
        <w:rPr>
          <w:rFonts w:asciiTheme="minorEastAsia" w:hAnsiTheme="minorEastAsia"/>
          <w:color w:val="000000"/>
          <w:sz w:val="24"/>
          <w:szCs w:val="24"/>
        </w:rPr>
      </w:pPr>
      <w:r w:rsidRPr="00855F99">
        <w:rPr>
          <w:rFonts w:asciiTheme="minorEastAsia" w:hAnsiTheme="minorEastAsia" w:hint="eastAsia"/>
          <w:color w:val="000000"/>
          <w:sz w:val="24"/>
          <w:szCs w:val="24"/>
        </w:rPr>
        <w:t>现我们向社会诚邀英才加盟公司内勤管理队伍。我们将以优良的培训、完善的福利保障以及优秀的企业文化氛围铺就您的职业生涯之路。</w:t>
      </w:r>
    </w:p>
    <w:p w:rsidR="00855F99" w:rsidRPr="00855F99" w:rsidRDefault="00855F99" w:rsidP="00855F99">
      <w:pPr>
        <w:spacing w:line="360" w:lineRule="auto"/>
        <w:rPr>
          <w:rFonts w:asciiTheme="minorEastAsia" w:hAnsiTheme="minorEastAsia"/>
          <w:color w:val="000000"/>
          <w:sz w:val="24"/>
          <w:szCs w:val="24"/>
        </w:rPr>
      </w:pPr>
      <w:r w:rsidRPr="00855F99">
        <w:rPr>
          <w:rFonts w:asciiTheme="minorEastAsia" w:hAnsiTheme="minorEastAsia" w:hint="eastAsia"/>
          <w:color w:val="000000"/>
          <w:sz w:val="24"/>
          <w:szCs w:val="24"/>
        </w:rPr>
        <w:t>简历投递方式：</w:t>
      </w:r>
    </w:p>
    <w:p w:rsidR="00855F99" w:rsidRPr="00855F99" w:rsidRDefault="00855F99" w:rsidP="00855F99">
      <w:pPr>
        <w:pStyle w:val="a4"/>
        <w:spacing w:line="360" w:lineRule="auto"/>
        <w:ind w:firstLineChars="0" w:firstLine="0"/>
        <w:rPr>
          <w:rStyle w:val="a3"/>
          <w:rFonts w:asciiTheme="minorEastAsia" w:hAnsiTheme="minorEastAsia"/>
          <w:sz w:val="24"/>
          <w:szCs w:val="24"/>
        </w:rPr>
      </w:pPr>
      <w:r w:rsidRPr="00855F99">
        <w:rPr>
          <w:rFonts w:asciiTheme="minorEastAsia" w:hAnsiTheme="minorEastAsia" w:hint="eastAsia"/>
          <w:color w:val="000000"/>
          <w:sz w:val="24"/>
          <w:szCs w:val="24"/>
        </w:rPr>
        <w:t>1.邮箱：</w:t>
      </w:r>
      <w:hyperlink r:id="rId8" w:history="1">
        <w:r w:rsidRPr="00855F99">
          <w:rPr>
            <w:rStyle w:val="a3"/>
            <w:rFonts w:asciiTheme="minorEastAsia" w:hAnsiTheme="minorEastAsia" w:hint="eastAsia"/>
            <w:sz w:val="24"/>
            <w:szCs w:val="24"/>
          </w:rPr>
          <w:t>zhaojiaqi</w:t>
        </w:r>
        <w:r w:rsidRPr="00855F99">
          <w:rPr>
            <w:rStyle w:val="a3"/>
            <w:rFonts w:asciiTheme="minorEastAsia" w:hAnsiTheme="minorEastAsia"/>
            <w:sz w:val="24"/>
            <w:szCs w:val="24"/>
          </w:rPr>
          <w:t>108@pingan.com.cn</w:t>
        </w:r>
      </w:hyperlink>
      <w:r w:rsidRPr="00855F99">
        <w:rPr>
          <w:rStyle w:val="a3"/>
          <w:rFonts w:asciiTheme="minorEastAsia" w:hAnsiTheme="minorEastAsia" w:hint="eastAsia"/>
          <w:sz w:val="24"/>
          <w:szCs w:val="24"/>
        </w:rPr>
        <w:t xml:space="preserve">    </w:t>
      </w:r>
    </w:p>
    <w:p w:rsidR="00855F99" w:rsidRPr="00855F99" w:rsidRDefault="000F5F6D" w:rsidP="00855F99">
      <w:pPr>
        <w:spacing w:line="360" w:lineRule="auto"/>
        <w:rPr>
          <w:rFonts w:asciiTheme="minorEastAsia" w:hAnsiTheme="minorEastAsia"/>
          <w:color w:val="0000FF" w:themeColor="hyperlink"/>
          <w:sz w:val="24"/>
          <w:szCs w:val="24"/>
          <w:u w:val="single"/>
        </w:rPr>
      </w:pPr>
      <w:hyperlink r:id="rId9" w:history="1">
        <w:r w:rsidR="00855F99" w:rsidRPr="00855F99">
          <w:rPr>
            <w:rStyle w:val="a3"/>
            <w:rFonts w:asciiTheme="minorEastAsia" w:hAnsiTheme="minorEastAsia" w:hint="eastAsia"/>
            <w:sz w:val="24"/>
            <w:szCs w:val="24"/>
          </w:rPr>
          <w:t>yanshangqin247@pingan.com.cn</w:t>
        </w:r>
      </w:hyperlink>
    </w:p>
    <w:p w:rsidR="00855F99" w:rsidRPr="00855F99" w:rsidRDefault="00855F99" w:rsidP="00855F99">
      <w:pPr>
        <w:spacing w:line="360" w:lineRule="auto"/>
        <w:rPr>
          <w:rFonts w:asciiTheme="minorEastAsia" w:hAnsiTheme="minorEastAsia"/>
          <w:sz w:val="24"/>
          <w:szCs w:val="24"/>
        </w:rPr>
      </w:pPr>
      <w:r w:rsidRPr="00855F99">
        <w:rPr>
          <w:rFonts w:asciiTheme="minorEastAsia" w:hAnsiTheme="minorEastAsia"/>
          <w:noProof/>
          <w:sz w:val="24"/>
          <w:szCs w:val="24"/>
        </w:rPr>
        <w:drawing>
          <wp:anchor distT="0" distB="0" distL="114300" distR="114300" simplePos="0" relativeHeight="251659264" behindDoc="0" locked="0" layoutInCell="1" allowOverlap="1" wp14:anchorId="36720EF4" wp14:editId="50B47803">
            <wp:simplePos x="0" y="0"/>
            <wp:positionH relativeFrom="column">
              <wp:posOffset>1165860</wp:posOffset>
            </wp:positionH>
            <wp:positionV relativeFrom="paragraph">
              <wp:posOffset>100965</wp:posOffset>
            </wp:positionV>
            <wp:extent cx="1014730" cy="986790"/>
            <wp:effectExtent l="0" t="0" r="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4730" cy="986790"/>
                    </a:xfrm>
                    <a:prstGeom prst="rect">
                      <a:avLst/>
                    </a:prstGeom>
                  </pic:spPr>
                </pic:pic>
              </a:graphicData>
            </a:graphic>
            <wp14:sizeRelH relativeFrom="page">
              <wp14:pctWidth>0</wp14:pctWidth>
            </wp14:sizeRelH>
            <wp14:sizeRelV relativeFrom="page">
              <wp14:pctHeight>0</wp14:pctHeight>
            </wp14:sizeRelV>
          </wp:anchor>
        </w:drawing>
      </w:r>
      <w:r w:rsidRPr="00855F99">
        <w:rPr>
          <w:rFonts w:asciiTheme="minorEastAsia" w:hAnsiTheme="minorEastAsia" w:hint="eastAsia"/>
          <w:color w:val="000000"/>
          <w:sz w:val="24"/>
          <w:szCs w:val="24"/>
        </w:rPr>
        <w:t>2、扫描二维码：</w:t>
      </w:r>
    </w:p>
    <w:p w:rsidR="00855F99" w:rsidRPr="00855F99" w:rsidRDefault="00855F99" w:rsidP="00855F99">
      <w:pPr>
        <w:spacing w:line="360" w:lineRule="auto"/>
        <w:ind w:firstLineChars="450" w:firstLine="1080"/>
        <w:rPr>
          <w:rFonts w:asciiTheme="minorEastAsia" w:hAnsiTheme="minorEastAsia"/>
          <w:color w:val="000000"/>
          <w:sz w:val="24"/>
          <w:szCs w:val="24"/>
        </w:rPr>
      </w:pPr>
      <w:r w:rsidRPr="00855F99">
        <w:rPr>
          <w:rFonts w:asciiTheme="minorEastAsia" w:hAnsiTheme="minorEastAsia" w:hint="eastAsia"/>
          <w:color w:val="000000"/>
          <w:sz w:val="24"/>
          <w:szCs w:val="24"/>
        </w:rPr>
        <w:t xml:space="preserve">                             </w:t>
      </w:r>
    </w:p>
    <w:p w:rsidR="00855F99" w:rsidRPr="00855F99" w:rsidRDefault="00855F99" w:rsidP="00855F99">
      <w:pPr>
        <w:spacing w:line="360" w:lineRule="auto"/>
        <w:rPr>
          <w:rFonts w:asciiTheme="minorEastAsia" w:hAnsiTheme="minorEastAsia"/>
          <w:sz w:val="24"/>
          <w:szCs w:val="24"/>
        </w:rPr>
      </w:pPr>
      <w:r w:rsidRPr="00855F99">
        <w:rPr>
          <w:rFonts w:asciiTheme="minorEastAsia" w:hAnsiTheme="minorEastAsia" w:hint="eastAsia"/>
          <w:sz w:val="24"/>
          <w:szCs w:val="24"/>
        </w:rPr>
        <w:t xml:space="preserve">         </w:t>
      </w:r>
    </w:p>
    <w:p w:rsidR="00855F99" w:rsidRPr="00855F99" w:rsidRDefault="00855F99" w:rsidP="00855F99">
      <w:pPr>
        <w:spacing w:line="360" w:lineRule="auto"/>
        <w:rPr>
          <w:rFonts w:asciiTheme="minorEastAsia" w:hAnsiTheme="minorEastAsia"/>
          <w:color w:val="000000"/>
          <w:sz w:val="24"/>
          <w:szCs w:val="24"/>
        </w:rPr>
      </w:pPr>
    </w:p>
    <w:p w:rsidR="00855F99" w:rsidRPr="00855F99" w:rsidRDefault="00855F99" w:rsidP="00855F99">
      <w:pPr>
        <w:spacing w:line="360" w:lineRule="auto"/>
        <w:rPr>
          <w:rFonts w:asciiTheme="minorEastAsia" w:hAnsiTheme="minorEastAsia"/>
          <w:color w:val="000000"/>
          <w:sz w:val="24"/>
          <w:szCs w:val="24"/>
        </w:rPr>
      </w:pPr>
      <w:r w:rsidRPr="00855F99">
        <w:rPr>
          <w:rFonts w:asciiTheme="minorEastAsia" w:hAnsiTheme="minorEastAsia" w:hint="eastAsia"/>
          <w:color w:val="000000"/>
          <w:sz w:val="24"/>
          <w:szCs w:val="24"/>
        </w:rPr>
        <w:t>公司地址：上海市静安区常熟路8号裙楼</w:t>
      </w:r>
    </w:p>
    <w:p w:rsidR="00855F99" w:rsidRPr="00855F99" w:rsidRDefault="00855F99" w:rsidP="00855F99">
      <w:pPr>
        <w:spacing w:line="360" w:lineRule="auto"/>
        <w:rPr>
          <w:rFonts w:asciiTheme="minorEastAsia" w:hAnsiTheme="minorEastAsia"/>
          <w:color w:val="000000"/>
          <w:sz w:val="24"/>
          <w:szCs w:val="24"/>
        </w:rPr>
      </w:pPr>
      <w:r w:rsidRPr="00855F99">
        <w:rPr>
          <w:rFonts w:asciiTheme="minorEastAsia" w:hAnsiTheme="minorEastAsia" w:hint="eastAsia"/>
          <w:color w:val="000000"/>
          <w:sz w:val="24"/>
          <w:szCs w:val="24"/>
        </w:rPr>
        <w:t>联系人：</w:t>
      </w:r>
    </w:p>
    <w:p w:rsidR="00461AD4" w:rsidRPr="00855F99" w:rsidRDefault="00855F99" w:rsidP="00855F99">
      <w:pPr>
        <w:spacing w:line="360" w:lineRule="auto"/>
        <w:rPr>
          <w:rFonts w:asciiTheme="minorEastAsia" w:hAnsiTheme="minorEastAsia"/>
          <w:color w:val="000000"/>
          <w:sz w:val="24"/>
          <w:szCs w:val="24"/>
        </w:rPr>
      </w:pPr>
      <w:r w:rsidRPr="00855F99">
        <w:rPr>
          <w:rFonts w:asciiTheme="minorEastAsia" w:hAnsiTheme="minorEastAsia" w:hint="eastAsia"/>
          <w:color w:val="000000"/>
          <w:sz w:val="24"/>
          <w:szCs w:val="24"/>
        </w:rPr>
        <w:t>赵老师  021-38644183         严老师  021-62078303</w:t>
      </w:r>
    </w:p>
    <w:p w:rsidR="00855F99" w:rsidRPr="00855F99" w:rsidRDefault="00855F99" w:rsidP="00855F99">
      <w:pPr>
        <w:spacing w:line="360" w:lineRule="auto"/>
        <w:rPr>
          <w:rFonts w:asciiTheme="minorEastAsia" w:hAnsiTheme="minorEastAsia"/>
          <w:sz w:val="24"/>
          <w:szCs w:val="24"/>
        </w:rPr>
      </w:pPr>
      <w:r w:rsidRPr="00855F99">
        <w:rPr>
          <w:rFonts w:asciiTheme="minorEastAsia" w:hAnsiTheme="minorEastAsia" w:hint="eastAsia"/>
          <w:sz w:val="24"/>
          <w:szCs w:val="24"/>
        </w:rPr>
        <w:t>招聘岗位：</w:t>
      </w:r>
    </w:p>
    <w:tbl>
      <w:tblPr>
        <w:tblW w:w="8670" w:type="dxa"/>
        <w:tblInd w:w="93" w:type="dxa"/>
        <w:tblLook w:val="04A0" w:firstRow="1" w:lastRow="0" w:firstColumn="1" w:lastColumn="0" w:noHBand="0" w:noVBand="1"/>
      </w:tblPr>
      <w:tblGrid>
        <w:gridCol w:w="8339"/>
        <w:gridCol w:w="61"/>
        <w:gridCol w:w="270"/>
      </w:tblGrid>
      <w:tr w:rsidR="00855F99" w:rsidRPr="00855F99" w:rsidTr="00735BB7">
        <w:trPr>
          <w:trHeight w:val="285"/>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辅导专员岗</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1、业务部门训练、辅导工作的规划、组织与实施，对销售团队训练与辅导，参与业务部门各类培训工作；</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2、参与业务计划的拟定、宣导、推动与评估；</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3、协助业务部门开展销售团队的招聘工作；</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4、协助业务部门对销售团队开展基础管理、</w:t>
            </w:r>
            <w:proofErr w:type="gramStart"/>
            <w:r w:rsidRPr="00855F99">
              <w:rPr>
                <w:rFonts w:asciiTheme="minorEastAsia" w:hAnsiTheme="minorEastAsia" w:cs="宋体" w:hint="eastAsia"/>
                <w:color w:val="000000"/>
                <w:kern w:val="0"/>
                <w:sz w:val="24"/>
                <w:szCs w:val="24"/>
              </w:rPr>
              <w:t>差勤管理</w:t>
            </w:r>
            <w:proofErr w:type="gramEnd"/>
            <w:r w:rsidRPr="00855F99">
              <w:rPr>
                <w:rFonts w:asciiTheme="minorEastAsia" w:hAnsiTheme="minorEastAsia" w:cs="宋体" w:hint="eastAsia"/>
                <w:color w:val="000000"/>
                <w:kern w:val="0"/>
                <w:sz w:val="24"/>
                <w:szCs w:val="24"/>
              </w:rPr>
              <w:t>、早夕会经营等工作</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lastRenderedPageBreak/>
              <w:t>5、主管领导或上级部门交办的其他工作。</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85"/>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综合管理岗（企划/人事方向）</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1、公司经营数据的日常制作、分析、追踪；</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2、各项方案的策划、可行性分析、宣导、组织、推动和兑现；</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3、各项会议、活动的组织、协调与配合</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1、办理入离职手续，管理各人员档案、考勤；</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2、负责人力报表制作，追踪考核，规划人员留存、职级升降等人员管理工作</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85"/>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金融业务岗</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70"/>
        </w:trPr>
        <w:tc>
          <w:tcPr>
            <w:tcW w:w="8670" w:type="dxa"/>
            <w:gridSpan w:val="3"/>
            <w:tcBorders>
              <w:top w:val="nil"/>
              <w:left w:val="nil"/>
              <w:bottom w:val="nil"/>
              <w:right w:val="nil"/>
            </w:tcBorders>
            <w:shd w:val="clear" w:color="auto" w:fill="auto"/>
            <w:noWrap/>
            <w:hideMark/>
          </w:tcPr>
          <w:p w:rsidR="00855F99" w:rsidRPr="00855F99" w:rsidRDefault="00855F99" w:rsidP="00855F99">
            <w:pPr>
              <w:spacing w:line="360" w:lineRule="auto"/>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1、各项综合</w:t>
            </w:r>
            <w:proofErr w:type="gramStart"/>
            <w:r w:rsidRPr="00855F99">
              <w:rPr>
                <w:rFonts w:asciiTheme="minorEastAsia" w:hAnsiTheme="minorEastAsia" w:cs="宋体" w:hint="eastAsia"/>
                <w:color w:val="000000"/>
                <w:kern w:val="0"/>
                <w:sz w:val="24"/>
                <w:szCs w:val="24"/>
              </w:rPr>
              <w:t>金融金融</w:t>
            </w:r>
            <w:proofErr w:type="gramEnd"/>
            <w:r w:rsidRPr="00855F99">
              <w:rPr>
                <w:rFonts w:asciiTheme="minorEastAsia" w:hAnsiTheme="minorEastAsia" w:cs="宋体" w:hint="eastAsia"/>
                <w:color w:val="000000"/>
                <w:kern w:val="0"/>
                <w:sz w:val="24"/>
                <w:szCs w:val="24"/>
              </w:rPr>
              <w:t>业务的推动及配套方案的策划、推广、追踪</w:t>
            </w:r>
          </w:p>
        </w:tc>
      </w:tr>
      <w:tr w:rsidR="00855F99" w:rsidRPr="00855F99" w:rsidTr="00735BB7">
        <w:trPr>
          <w:trHeight w:val="270"/>
        </w:trPr>
        <w:tc>
          <w:tcPr>
            <w:tcW w:w="8670" w:type="dxa"/>
            <w:gridSpan w:val="3"/>
            <w:tcBorders>
              <w:top w:val="nil"/>
              <w:left w:val="nil"/>
              <w:bottom w:val="nil"/>
              <w:right w:val="nil"/>
            </w:tcBorders>
            <w:shd w:val="clear" w:color="auto" w:fill="auto"/>
            <w:noWrap/>
            <w:hideMark/>
          </w:tcPr>
          <w:p w:rsidR="00855F99" w:rsidRPr="00855F99" w:rsidRDefault="00855F99" w:rsidP="00855F99">
            <w:pPr>
              <w:spacing w:line="360" w:lineRule="auto"/>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2、协助产品方确定产品、后台支持等工作，提升运行效果</w:t>
            </w:r>
          </w:p>
        </w:tc>
      </w:tr>
      <w:tr w:rsidR="00855F99" w:rsidRPr="00855F99" w:rsidTr="00735BB7">
        <w:trPr>
          <w:trHeight w:val="270"/>
        </w:trPr>
        <w:tc>
          <w:tcPr>
            <w:tcW w:w="8670" w:type="dxa"/>
            <w:gridSpan w:val="3"/>
            <w:tcBorders>
              <w:top w:val="nil"/>
              <w:left w:val="nil"/>
              <w:bottom w:val="nil"/>
              <w:right w:val="nil"/>
            </w:tcBorders>
            <w:shd w:val="clear" w:color="auto" w:fill="auto"/>
            <w:noWrap/>
            <w:hideMark/>
          </w:tcPr>
          <w:p w:rsidR="00855F99" w:rsidRPr="00855F99" w:rsidRDefault="00855F99" w:rsidP="00855F99">
            <w:pPr>
              <w:spacing w:line="360" w:lineRule="auto"/>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3、负责金融业务新产品的上市推动、宣导及培训</w:t>
            </w:r>
          </w:p>
        </w:tc>
      </w:tr>
      <w:tr w:rsidR="00855F99" w:rsidRPr="00855F99" w:rsidTr="00735BB7">
        <w:trPr>
          <w:trHeight w:val="270"/>
        </w:trPr>
        <w:tc>
          <w:tcPr>
            <w:tcW w:w="8670" w:type="dxa"/>
            <w:gridSpan w:val="3"/>
            <w:tcBorders>
              <w:top w:val="nil"/>
              <w:left w:val="nil"/>
              <w:bottom w:val="nil"/>
              <w:right w:val="nil"/>
            </w:tcBorders>
            <w:shd w:val="clear" w:color="auto" w:fill="auto"/>
            <w:noWrap/>
            <w:hideMark/>
          </w:tcPr>
          <w:p w:rsidR="00855F99" w:rsidRPr="00855F99" w:rsidRDefault="00855F99" w:rsidP="00855F99">
            <w:pPr>
              <w:spacing w:line="360" w:lineRule="auto"/>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4、协调处理产销合作个案问题，理顺各种利益关系</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85"/>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市场企划岗</w:t>
            </w:r>
          </w:p>
        </w:tc>
      </w:tr>
      <w:tr w:rsidR="00855F99" w:rsidRPr="00855F99" w:rsidTr="00735BB7">
        <w:trPr>
          <w:trHeight w:val="270"/>
        </w:trPr>
        <w:tc>
          <w:tcPr>
            <w:tcW w:w="8339" w:type="dxa"/>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c>
          <w:tcPr>
            <w:tcW w:w="331"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1、收集并研究宏观及监管政策，为公司提供有价值的发展意见和建议；</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2、收集并研究寿险市场发展环境，为公司制定发展策略提供必要的参考依据及建议；</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3、研究同业经营情况，全面剖析市场竞争动态，为公司在市场竞争过程中提供必要的应对举措；</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4、总公司机构管理政策的落实、执行与分析建议；</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5、根据公司网点分布情况，结合市场环境、监管环境，统筹制定分公司网点的新设、改建、撤并规划并及时报批，相关资源的申请与使用，设置和维护区域码系统相关信息；</w:t>
            </w:r>
          </w:p>
        </w:tc>
      </w:tr>
      <w:tr w:rsidR="00855F99" w:rsidRPr="00855F99" w:rsidTr="00735BB7">
        <w:trPr>
          <w:trHeight w:val="270"/>
        </w:trPr>
        <w:tc>
          <w:tcPr>
            <w:tcW w:w="8670" w:type="dxa"/>
            <w:gridSpan w:val="3"/>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6、统筹规划、推动落实分公司重大项目，分析并诊断公司经营中的重大问题，并提出相关意见或建议配合监管部门进行监管项目推动。</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gridAfter w:val="1"/>
          <w:wAfter w:w="270" w:type="dxa"/>
          <w:trHeight w:val="28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lastRenderedPageBreak/>
              <w:t>人力资源岗</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1、参照总公司制度，制定机构编制分配规划，并招聘甄选合适人员；</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2、参照总公司制度，核定机构架构职数，并搭建完善干部梯队建设；</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3、按照总公司要求，落实绩效管理相关动作，并推动公司绩效文化建设；</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4、在监管部门要求下，做好机构高管的任职工作；</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5、领导交办的其它任务。</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培训讲师岗</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1、学习并掌握各类金融知识，讲解新保险产品、政策；</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2、制定各阶段培训计划，组织培训班，提高销售人员技能。</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3、业务部门训练、辅导工作的规划、组织与实施，对销售团队训练与辅导，参与业务部门各类培训工作；</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4、参与业务计划的拟定、宣导、推动与评估；</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5、协助业务部门开展销售团队的招聘工作；</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6、协助业务部门对销售团队开展基础管理、</w:t>
            </w:r>
            <w:proofErr w:type="gramStart"/>
            <w:r w:rsidRPr="00855F99">
              <w:rPr>
                <w:rFonts w:asciiTheme="minorEastAsia" w:hAnsiTheme="minorEastAsia" w:cs="宋体" w:hint="eastAsia"/>
                <w:color w:val="000000"/>
                <w:kern w:val="0"/>
                <w:sz w:val="24"/>
                <w:szCs w:val="24"/>
              </w:rPr>
              <w:t>差勤管理</w:t>
            </w:r>
            <w:proofErr w:type="gramEnd"/>
            <w:r w:rsidRPr="00855F99">
              <w:rPr>
                <w:rFonts w:asciiTheme="minorEastAsia" w:hAnsiTheme="minorEastAsia" w:cs="宋体" w:hint="eastAsia"/>
                <w:color w:val="000000"/>
                <w:kern w:val="0"/>
                <w:sz w:val="24"/>
                <w:szCs w:val="24"/>
              </w:rPr>
              <w:t>、早夕会经营等工作</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7、主管领导或上级部门交办的其他工作。</w:t>
            </w:r>
          </w:p>
        </w:tc>
      </w:tr>
      <w:tr w:rsidR="00855F99" w:rsidRPr="00855F99" w:rsidTr="00735BB7">
        <w:trPr>
          <w:gridAfter w:val="1"/>
          <w:wAfter w:w="270" w:type="dxa"/>
          <w:trHeight w:val="255"/>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E行销岗</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1、负责机构的E行销全面普及和推广工作，建立并维护机构E行销支持平台，通过E化手段提升工作效率，进而提高公司在业内的竞争力。</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2、制定E化功能平台推动规划并落实，统筹机构E化功能推动工作。</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3、规划建立、管理机构内、外勤E</w:t>
            </w:r>
            <w:proofErr w:type="gramStart"/>
            <w:r w:rsidRPr="00855F99">
              <w:rPr>
                <w:rFonts w:asciiTheme="minorEastAsia" w:hAnsiTheme="minorEastAsia" w:cs="宋体" w:hint="eastAsia"/>
                <w:color w:val="000000"/>
                <w:kern w:val="0"/>
                <w:sz w:val="24"/>
                <w:szCs w:val="24"/>
              </w:rPr>
              <w:t>化推动</w:t>
            </w:r>
            <w:proofErr w:type="gramEnd"/>
            <w:r w:rsidRPr="00855F99">
              <w:rPr>
                <w:rFonts w:asciiTheme="minorEastAsia" w:hAnsiTheme="minorEastAsia" w:cs="宋体" w:hint="eastAsia"/>
                <w:color w:val="000000"/>
                <w:kern w:val="0"/>
                <w:sz w:val="24"/>
                <w:szCs w:val="24"/>
              </w:rPr>
              <w:t>组织架构，规划并落实机构E</w:t>
            </w:r>
            <w:proofErr w:type="gramStart"/>
            <w:r w:rsidRPr="00855F99">
              <w:rPr>
                <w:rFonts w:asciiTheme="minorEastAsia" w:hAnsiTheme="minorEastAsia" w:cs="宋体" w:hint="eastAsia"/>
                <w:color w:val="000000"/>
                <w:kern w:val="0"/>
                <w:sz w:val="24"/>
                <w:szCs w:val="24"/>
              </w:rPr>
              <w:t>化推动</w:t>
            </w:r>
            <w:proofErr w:type="gramEnd"/>
            <w:r w:rsidRPr="00855F99">
              <w:rPr>
                <w:rFonts w:asciiTheme="minorEastAsia" w:hAnsiTheme="minorEastAsia" w:cs="宋体" w:hint="eastAsia"/>
                <w:color w:val="000000"/>
                <w:kern w:val="0"/>
                <w:sz w:val="24"/>
                <w:szCs w:val="24"/>
              </w:rPr>
              <w:t>人员的培训，维持E</w:t>
            </w:r>
            <w:proofErr w:type="gramStart"/>
            <w:r w:rsidRPr="00855F99">
              <w:rPr>
                <w:rFonts w:asciiTheme="minorEastAsia" w:hAnsiTheme="minorEastAsia" w:cs="宋体" w:hint="eastAsia"/>
                <w:color w:val="000000"/>
                <w:kern w:val="0"/>
                <w:sz w:val="24"/>
                <w:szCs w:val="24"/>
              </w:rPr>
              <w:t>化推动</w:t>
            </w:r>
            <w:proofErr w:type="gramEnd"/>
            <w:r w:rsidRPr="00855F99">
              <w:rPr>
                <w:rFonts w:asciiTheme="minorEastAsia" w:hAnsiTheme="minorEastAsia" w:cs="宋体" w:hint="eastAsia"/>
                <w:color w:val="000000"/>
                <w:kern w:val="0"/>
                <w:sz w:val="24"/>
                <w:szCs w:val="24"/>
              </w:rPr>
              <w:t>队伍有效运作。</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4、建立与业务一线互动机制，及时解答E化系统的问题咨询，提供技术支持。建立前后线以及机构间E化沟通机制及支持平台，及时解决前后线E</w:t>
            </w:r>
            <w:proofErr w:type="gramStart"/>
            <w:r w:rsidRPr="00855F99">
              <w:rPr>
                <w:rFonts w:asciiTheme="minorEastAsia" w:hAnsiTheme="minorEastAsia" w:cs="宋体" w:hint="eastAsia"/>
                <w:color w:val="000000"/>
                <w:kern w:val="0"/>
                <w:sz w:val="24"/>
                <w:szCs w:val="24"/>
              </w:rPr>
              <w:t>化相关</w:t>
            </w:r>
            <w:proofErr w:type="gramEnd"/>
            <w:r w:rsidRPr="00855F99">
              <w:rPr>
                <w:rFonts w:asciiTheme="minorEastAsia" w:hAnsiTheme="minorEastAsia" w:cs="宋体" w:hint="eastAsia"/>
                <w:color w:val="000000"/>
                <w:kern w:val="0"/>
                <w:sz w:val="24"/>
                <w:szCs w:val="24"/>
              </w:rPr>
              <w:t>问题。</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p>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理赔协调岗</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1.负责客户/业务员对理赔具体案件疑问的解答，提升客户对理赔结论的认可度与满意度</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2.负责协议/通融案件与客户</w:t>
            </w:r>
            <w:proofErr w:type="gramStart"/>
            <w:r w:rsidRPr="00855F99">
              <w:rPr>
                <w:rFonts w:asciiTheme="minorEastAsia" w:hAnsiTheme="minorEastAsia" w:cs="宋体" w:hint="eastAsia"/>
                <w:color w:val="000000"/>
                <w:kern w:val="0"/>
                <w:sz w:val="24"/>
                <w:szCs w:val="24"/>
              </w:rPr>
              <w:t>的协谈工作</w:t>
            </w:r>
            <w:proofErr w:type="gramEnd"/>
            <w:r w:rsidRPr="00855F99">
              <w:rPr>
                <w:rFonts w:asciiTheme="minorEastAsia" w:hAnsiTheme="minorEastAsia" w:cs="宋体" w:hint="eastAsia"/>
                <w:color w:val="000000"/>
                <w:kern w:val="0"/>
                <w:sz w:val="24"/>
                <w:szCs w:val="24"/>
              </w:rPr>
              <w:t>、推销理赔结论，提升客户对理赔结论的接受度，确保协议、通融案件的妥善处理</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3.参与疑难理赔案件的处理，处理配合机构法律岗，参与理赔案件诉讼</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p>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会计核算岗</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1、严格按照国家有关财经制度及公司资金管理要求，及时、准确、真实的进行资金收付处理。</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w:t>
            </w:r>
            <w:proofErr w:type="gramStart"/>
            <w:r w:rsidRPr="00855F99">
              <w:rPr>
                <w:rFonts w:asciiTheme="minorEastAsia" w:hAnsiTheme="minorEastAsia" w:cs="宋体" w:hint="eastAsia"/>
                <w:color w:val="000000"/>
                <w:kern w:val="0"/>
                <w:sz w:val="24"/>
                <w:szCs w:val="24"/>
              </w:rPr>
              <w:t>责对公司</w:t>
            </w:r>
            <w:proofErr w:type="gramEnd"/>
            <w:r w:rsidRPr="00855F99">
              <w:rPr>
                <w:rFonts w:asciiTheme="minorEastAsia" w:hAnsiTheme="minorEastAsia" w:cs="宋体" w:hint="eastAsia"/>
                <w:color w:val="000000"/>
                <w:kern w:val="0"/>
                <w:sz w:val="24"/>
                <w:szCs w:val="24"/>
              </w:rPr>
              <w:t>资金收支管理流程提出改进建议，并进行流程改进与优化。</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3、负责管理、监督电子银行开通，并规范日常使用。</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4、及时查询、跟踪、解决机构资金收付异常状况。</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5、负责资金上划及回调管理。</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6、负责收支两条线宣导及执行。</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7、每日（定期）获取</w:t>
            </w:r>
            <w:proofErr w:type="gramStart"/>
            <w:r w:rsidRPr="00855F99">
              <w:rPr>
                <w:rFonts w:asciiTheme="minorEastAsia" w:hAnsiTheme="minorEastAsia" w:cs="宋体" w:hint="eastAsia"/>
                <w:color w:val="000000"/>
                <w:kern w:val="0"/>
                <w:sz w:val="24"/>
                <w:szCs w:val="24"/>
              </w:rPr>
              <w:t>转帐</w:t>
            </w:r>
            <w:proofErr w:type="gramEnd"/>
            <w:r w:rsidRPr="00855F99">
              <w:rPr>
                <w:rFonts w:asciiTheme="minorEastAsia" w:hAnsiTheme="minorEastAsia" w:cs="宋体" w:hint="eastAsia"/>
                <w:color w:val="000000"/>
                <w:kern w:val="0"/>
                <w:sz w:val="24"/>
                <w:szCs w:val="24"/>
              </w:rPr>
              <w:t>数据银行回单，及时移交核算人员确认、做账。</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8、协调与各部门、银行的关系。</w:t>
            </w:r>
          </w:p>
          <w:p w:rsidR="00855F99" w:rsidRPr="00855F99" w:rsidRDefault="00855F99" w:rsidP="00855F99">
            <w:pPr>
              <w:widowControl/>
              <w:spacing w:line="360" w:lineRule="auto"/>
              <w:jc w:val="left"/>
              <w:rPr>
                <w:rFonts w:asciiTheme="minorEastAsia" w:hAnsiTheme="minorEastAsia" w:cs="宋体"/>
                <w:b/>
                <w:bCs/>
                <w:color w:val="0156C3"/>
                <w:kern w:val="0"/>
                <w:sz w:val="24"/>
                <w:szCs w:val="24"/>
              </w:rPr>
            </w:pPr>
            <w:r w:rsidRPr="00855F99">
              <w:rPr>
                <w:rFonts w:asciiTheme="minorEastAsia" w:hAnsiTheme="minorEastAsia" w:cs="宋体" w:hint="eastAsia"/>
                <w:b/>
                <w:bCs/>
                <w:color w:val="0156C3"/>
                <w:kern w:val="0"/>
                <w:sz w:val="24"/>
                <w:szCs w:val="24"/>
              </w:rPr>
              <w:t>客户服务岗</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◆岗位职责</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1、客户及业务员办理的保全、理赔报案、保费等的沟通和专业解释，并完成业务的受理或处理，以满足客户需求。</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2、客户</w:t>
            </w:r>
            <w:proofErr w:type="gramStart"/>
            <w:r w:rsidRPr="00855F99">
              <w:rPr>
                <w:rFonts w:asciiTheme="minorEastAsia" w:hAnsiTheme="minorEastAsia" w:cs="宋体" w:hint="eastAsia"/>
                <w:color w:val="000000"/>
                <w:kern w:val="0"/>
                <w:sz w:val="24"/>
                <w:szCs w:val="24"/>
              </w:rPr>
              <w:t>亲办保全</w:t>
            </w:r>
            <w:proofErr w:type="gramEnd"/>
            <w:r w:rsidRPr="00855F99">
              <w:rPr>
                <w:rFonts w:asciiTheme="minorEastAsia" w:hAnsiTheme="minorEastAsia" w:cs="宋体" w:hint="eastAsia"/>
                <w:color w:val="000000"/>
                <w:kern w:val="0"/>
                <w:sz w:val="24"/>
                <w:szCs w:val="24"/>
              </w:rPr>
              <w:t>、理赔报案、保费等保单售后业务的受/处理，客户常见问题的解答；</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3、新契约投保材料（如纸质投保书、1080单证等）的初步审核、保单回执回销及相关问题件打印；</w:t>
            </w:r>
          </w:p>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4、对业务员进行新业务规则及新制度的宣导与操作指导。</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lastRenderedPageBreak/>
              <w:t>◆任职要求：</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1、学历：本科或以上学历</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2、专业要求：保险、金融、法律、市场营销类等专业优先</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3、统筹协调能力强，有会议、活动主持或组织经验者优先</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4、对数字较为敏感，能熟练运用OFFICE各项软件并具备一定文字表达能力</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5、乐于与人沟通，有洞察力，善于归纳总结，工作细致，有责任感</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6、对保险行业有正确认识，自信，学习能力强</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Default="00855F99" w:rsidP="00855F99">
            <w:pPr>
              <w:widowControl/>
              <w:spacing w:line="360" w:lineRule="auto"/>
              <w:jc w:val="left"/>
              <w:rPr>
                <w:rFonts w:asciiTheme="minorEastAsia" w:hAnsiTheme="minorEastAsia" w:cs="宋体"/>
                <w:color w:val="000000"/>
                <w:kern w:val="0"/>
                <w:sz w:val="24"/>
                <w:szCs w:val="24"/>
              </w:rPr>
            </w:pPr>
          </w:p>
          <w:p w:rsidR="00855F99" w:rsidRPr="00855F99" w:rsidRDefault="00855F99" w:rsidP="00855F99">
            <w:pPr>
              <w:widowControl/>
              <w:spacing w:line="360" w:lineRule="auto"/>
              <w:jc w:val="left"/>
              <w:rPr>
                <w:rFonts w:asciiTheme="minorEastAsia" w:hAnsiTheme="minorEastAsia" w:cs="宋体"/>
                <w:color w:val="000000"/>
                <w:kern w:val="0"/>
                <w:sz w:val="24"/>
                <w:szCs w:val="24"/>
              </w:rPr>
            </w:pP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 xml:space="preserve">◆福利待遇： </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 xml:space="preserve">1、招聘岗位均为正式员工编制，签订正式劳动合同； </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 xml:space="preserve">2、工资面议，并配有完善的福利保障：社保五项、公积金、综合福利保障、补充养老、带薪年假等； </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3、通畅的晋升渠道，成就个人职业的长足发展；</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4、全方位的培训体系：涵盖新人起步、在岗培训、职业技能培训、领导力培训、EAP培训等；</w:t>
            </w:r>
          </w:p>
        </w:tc>
      </w:tr>
      <w:tr w:rsidR="00855F99" w:rsidRPr="00855F99" w:rsidTr="00735BB7">
        <w:trPr>
          <w:gridAfter w:val="1"/>
          <w:wAfter w:w="270" w:type="dxa"/>
          <w:trHeight w:val="270"/>
        </w:trPr>
        <w:tc>
          <w:tcPr>
            <w:tcW w:w="8400" w:type="dxa"/>
            <w:gridSpan w:val="2"/>
            <w:tcBorders>
              <w:top w:val="nil"/>
              <w:left w:val="nil"/>
              <w:bottom w:val="nil"/>
              <w:right w:val="nil"/>
            </w:tcBorders>
            <w:shd w:val="clear" w:color="auto" w:fill="auto"/>
            <w:noWrap/>
            <w:vAlign w:val="center"/>
            <w:hideMark/>
          </w:tcPr>
          <w:p w:rsidR="00855F99" w:rsidRPr="00855F99" w:rsidRDefault="00855F99" w:rsidP="00855F99">
            <w:pPr>
              <w:widowControl/>
              <w:spacing w:line="360" w:lineRule="auto"/>
              <w:jc w:val="left"/>
              <w:rPr>
                <w:rFonts w:asciiTheme="minorEastAsia" w:hAnsiTheme="minorEastAsia" w:cs="宋体"/>
                <w:color w:val="000000"/>
                <w:kern w:val="0"/>
                <w:sz w:val="24"/>
                <w:szCs w:val="24"/>
              </w:rPr>
            </w:pPr>
            <w:r w:rsidRPr="00855F99">
              <w:rPr>
                <w:rFonts w:asciiTheme="minorEastAsia" w:hAnsiTheme="minorEastAsia" w:cs="宋体" w:hint="eastAsia"/>
                <w:color w:val="000000"/>
                <w:kern w:val="0"/>
                <w:sz w:val="24"/>
                <w:szCs w:val="24"/>
              </w:rPr>
              <w:t>5、相关指导人的专业指导及轮岗制度，全面的职业经理人素质训练，打造持续成功的你</w:t>
            </w:r>
          </w:p>
        </w:tc>
      </w:tr>
    </w:tbl>
    <w:p w:rsidR="00855F99" w:rsidRPr="00855F99" w:rsidRDefault="00855F99" w:rsidP="00855F99">
      <w:pPr>
        <w:spacing w:line="360" w:lineRule="auto"/>
        <w:rPr>
          <w:rFonts w:asciiTheme="minorEastAsia" w:hAnsiTheme="minorEastAsia"/>
          <w:sz w:val="24"/>
          <w:szCs w:val="24"/>
        </w:rPr>
      </w:pPr>
    </w:p>
    <w:sectPr w:rsidR="00855F99" w:rsidRPr="00855F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6D" w:rsidRDefault="000F5F6D" w:rsidP="00204F04">
      <w:r>
        <w:separator/>
      </w:r>
    </w:p>
  </w:endnote>
  <w:endnote w:type="continuationSeparator" w:id="0">
    <w:p w:rsidR="000F5F6D" w:rsidRDefault="000F5F6D" w:rsidP="0020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6D" w:rsidRDefault="000F5F6D" w:rsidP="00204F04">
      <w:r>
        <w:separator/>
      </w:r>
    </w:p>
  </w:footnote>
  <w:footnote w:type="continuationSeparator" w:id="0">
    <w:p w:rsidR="000F5F6D" w:rsidRDefault="000F5F6D" w:rsidP="0020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82529"/>
    <w:multiLevelType w:val="hybridMultilevel"/>
    <w:tmpl w:val="0846EA3C"/>
    <w:lvl w:ilvl="0" w:tplc="75E8DA3E">
      <w:start w:val="1"/>
      <w:numFmt w:val="decimal"/>
      <w:lvlText w:val="%1、"/>
      <w:lvlJc w:val="left"/>
      <w:pPr>
        <w:ind w:left="720" w:hanging="72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38"/>
    <w:rsid w:val="00061338"/>
    <w:rsid w:val="000C4916"/>
    <w:rsid w:val="000F5F6D"/>
    <w:rsid w:val="00204F04"/>
    <w:rsid w:val="002A24BA"/>
    <w:rsid w:val="0085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5F99"/>
    <w:rPr>
      <w:color w:val="0000FF" w:themeColor="hyperlink"/>
      <w:u w:val="single"/>
    </w:rPr>
  </w:style>
  <w:style w:type="paragraph" w:styleId="a4">
    <w:name w:val="List Paragraph"/>
    <w:basedOn w:val="a"/>
    <w:uiPriority w:val="34"/>
    <w:qFormat/>
    <w:rsid w:val="00855F99"/>
    <w:pPr>
      <w:ind w:firstLineChars="200" w:firstLine="420"/>
    </w:pPr>
  </w:style>
  <w:style w:type="paragraph" w:styleId="a5">
    <w:name w:val="header"/>
    <w:basedOn w:val="a"/>
    <w:link w:val="Char"/>
    <w:uiPriority w:val="99"/>
    <w:unhideWhenUsed/>
    <w:rsid w:val="00204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4F04"/>
    <w:rPr>
      <w:sz w:val="18"/>
      <w:szCs w:val="18"/>
    </w:rPr>
  </w:style>
  <w:style w:type="paragraph" w:styleId="a6">
    <w:name w:val="footer"/>
    <w:basedOn w:val="a"/>
    <w:link w:val="Char0"/>
    <w:uiPriority w:val="99"/>
    <w:unhideWhenUsed/>
    <w:rsid w:val="00204F04"/>
    <w:pPr>
      <w:tabs>
        <w:tab w:val="center" w:pos="4153"/>
        <w:tab w:val="right" w:pos="8306"/>
      </w:tabs>
      <w:snapToGrid w:val="0"/>
      <w:jc w:val="left"/>
    </w:pPr>
    <w:rPr>
      <w:sz w:val="18"/>
      <w:szCs w:val="18"/>
    </w:rPr>
  </w:style>
  <w:style w:type="character" w:customStyle="1" w:styleId="Char0">
    <w:name w:val="页脚 Char"/>
    <w:basedOn w:val="a0"/>
    <w:link w:val="a6"/>
    <w:uiPriority w:val="99"/>
    <w:rsid w:val="00204F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5F99"/>
    <w:rPr>
      <w:color w:val="0000FF" w:themeColor="hyperlink"/>
      <w:u w:val="single"/>
    </w:rPr>
  </w:style>
  <w:style w:type="paragraph" w:styleId="a4">
    <w:name w:val="List Paragraph"/>
    <w:basedOn w:val="a"/>
    <w:uiPriority w:val="34"/>
    <w:qFormat/>
    <w:rsid w:val="00855F99"/>
    <w:pPr>
      <w:ind w:firstLineChars="200" w:firstLine="420"/>
    </w:pPr>
  </w:style>
  <w:style w:type="paragraph" w:styleId="a5">
    <w:name w:val="header"/>
    <w:basedOn w:val="a"/>
    <w:link w:val="Char"/>
    <w:uiPriority w:val="99"/>
    <w:unhideWhenUsed/>
    <w:rsid w:val="00204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4F04"/>
    <w:rPr>
      <w:sz w:val="18"/>
      <w:szCs w:val="18"/>
    </w:rPr>
  </w:style>
  <w:style w:type="paragraph" w:styleId="a6">
    <w:name w:val="footer"/>
    <w:basedOn w:val="a"/>
    <w:link w:val="Char0"/>
    <w:uiPriority w:val="99"/>
    <w:unhideWhenUsed/>
    <w:rsid w:val="00204F04"/>
    <w:pPr>
      <w:tabs>
        <w:tab w:val="center" w:pos="4153"/>
        <w:tab w:val="right" w:pos="8306"/>
      </w:tabs>
      <w:snapToGrid w:val="0"/>
      <w:jc w:val="left"/>
    </w:pPr>
    <w:rPr>
      <w:sz w:val="18"/>
      <w:szCs w:val="18"/>
    </w:rPr>
  </w:style>
  <w:style w:type="character" w:customStyle="1" w:styleId="Char0">
    <w:name w:val="页脚 Char"/>
    <w:basedOn w:val="a0"/>
    <w:link w:val="a6"/>
    <w:uiPriority w:val="99"/>
    <w:rsid w:val="00204F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jiaqi108@pingan.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yanshangqin247@pinga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435</Words>
  <Characters>2481</Characters>
  <Application>Microsoft Office Word</Application>
  <DocSecurity>0</DocSecurity>
  <Lines>20</Lines>
  <Paragraphs>5</Paragraphs>
  <ScaleCrop>false</ScaleCrop>
  <Company>Microsoft</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zhou.rasine/周亚茹_沪_校园招聘</dc:creator>
  <cp:lastModifiedBy>yu.angely/虞梦琪_沪_校园招聘</cp:lastModifiedBy>
  <cp:revision>2</cp:revision>
  <dcterms:created xsi:type="dcterms:W3CDTF">2017-03-09T06:57:00Z</dcterms:created>
  <dcterms:modified xsi:type="dcterms:W3CDTF">2017-03-09T06:57:00Z</dcterms:modified>
</cp:coreProperties>
</file>