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494949"/>
          <w:spacing w:val="0"/>
          <w:sz w:val="36"/>
          <w:szCs w:val="36"/>
        </w:rPr>
      </w:pPr>
      <w:r>
        <w:rPr>
          <w:rFonts w:hint="eastAsia" w:ascii="微软雅黑" w:hAnsi="微软雅黑" w:eastAsia="微软雅黑" w:cs="微软雅黑"/>
          <w:i w:val="0"/>
          <w:caps w:val="0"/>
          <w:color w:val="FF0000"/>
          <w:spacing w:val="0"/>
          <w:sz w:val="36"/>
          <w:szCs w:val="36"/>
          <w:u w:val="none"/>
          <w:shd w:val="clear" w:fill="FFFFFF"/>
        </w:rPr>
        <w:fldChar w:fldCharType="begin"/>
      </w:r>
      <w:r>
        <w:rPr>
          <w:rFonts w:hint="eastAsia" w:ascii="微软雅黑" w:hAnsi="微软雅黑" w:eastAsia="微软雅黑" w:cs="微软雅黑"/>
          <w:i w:val="0"/>
          <w:caps w:val="0"/>
          <w:color w:val="FF0000"/>
          <w:spacing w:val="0"/>
          <w:sz w:val="36"/>
          <w:szCs w:val="36"/>
          <w:u w:val="none"/>
          <w:shd w:val="clear" w:fill="FFFFFF"/>
        </w:rPr>
        <w:instrText xml:space="preserve"> HYPERLINK "http://www.gccrcw.com/zhaopin/ytdxwjxy/15552.html" \o "烟台大学文经学院2017年度教师招聘公告" </w:instrText>
      </w:r>
      <w:r>
        <w:rPr>
          <w:rFonts w:hint="eastAsia" w:ascii="微软雅黑" w:hAnsi="微软雅黑" w:eastAsia="微软雅黑" w:cs="微软雅黑"/>
          <w:i w:val="0"/>
          <w:caps w:val="0"/>
          <w:color w:val="FF0000"/>
          <w:spacing w:val="0"/>
          <w:sz w:val="36"/>
          <w:szCs w:val="36"/>
          <w:u w:val="none"/>
          <w:shd w:val="clear" w:fill="FFFFFF"/>
        </w:rPr>
        <w:fldChar w:fldCharType="separate"/>
      </w:r>
      <w:r>
        <w:rPr>
          <w:rStyle w:val="6"/>
          <w:rFonts w:hint="eastAsia" w:ascii="微软雅黑" w:hAnsi="微软雅黑" w:eastAsia="微软雅黑" w:cs="微软雅黑"/>
          <w:i w:val="0"/>
          <w:caps w:val="0"/>
          <w:color w:val="FF0000"/>
          <w:spacing w:val="0"/>
          <w:sz w:val="36"/>
          <w:szCs w:val="36"/>
          <w:u w:val="none"/>
          <w:shd w:val="clear" w:fill="FFFFFF"/>
        </w:rPr>
        <w:t>烟台大学文经学院2017年度教师招聘公告</w:t>
      </w:r>
      <w:r>
        <w:rPr>
          <w:rFonts w:hint="eastAsia" w:ascii="微软雅黑" w:hAnsi="微软雅黑" w:eastAsia="微软雅黑" w:cs="微软雅黑"/>
          <w:i w:val="0"/>
          <w:caps w:val="0"/>
          <w:color w:val="FF0000"/>
          <w:spacing w:val="0"/>
          <w:sz w:val="36"/>
          <w:szCs w:val="36"/>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Style w:val="5"/>
          <w:rFonts w:hint="eastAsia" w:ascii="微软雅黑" w:hAnsi="微软雅黑" w:eastAsia="微软雅黑" w:cs="微软雅黑"/>
          <w:i w:val="0"/>
          <w:caps w:val="0"/>
          <w:color w:val="000000"/>
          <w:spacing w:val="0"/>
          <w:sz w:val="21"/>
          <w:szCs w:val="21"/>
          <w:shd w:val="clear" w:fill="FFFFFF"/>
        </w:rPr>
        <w:t>一、单位简介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烟台大学文经学院成立于2003年，为全日制本科层次普通综合类高校，是国家教育部首批确认的独立学院。目前在校生一万二千余人。学院位于烟台市莱山区，东临黄海，西依青山，环境优雅，风景秀丽，气候宜人，是山东省为数不多的滨海大学之一。校园紧邻烟台大学校本部，与烟大南校区相比邻，占地面积630亩，具有独立的、设施齐全的办学条件和完善的学生综合服务设施。学院以全日制普通本科为主，面向全国统一招生。现设有十一个教学系（部），28个本科专业，11个专科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烟台大学文经学院一直把教师队伍建设作为内涵发展的首要斩落任务，重点加强高层次人才队伍建设。学院教师教学发展中心以“422”运行模式开展工作，积极推行六大举措，大力提高青年教师教学水平与教学效果，促进青年教师个性化、专业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为满足学院师资队伍建设的需要，现面向海内外招聘相关学科的高层人才，热忱欢迎优秀人才加盟。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Style w:val="5"/>
          <w:rFonts w:hint="eastAsia" w:ascii="微软雅黑" w:hAnsi="微软雅黑" w:eastAsia="微软雅黑" w:cs="微软雅黑"/>
          <w:i w:val="0"/>
          <w:caps w:val="0"/>
          <w:color w:val="000000"/>
          <w:spacing w:val="0"/>
          <w:sz w:val="21"/>
          <w:szCs w:val="21"/>
          <w:shd w:val="clear" w:fill="FFFFFF"/>
        </w:rPr>
        <w:t>二、招聘岗位和人数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根据学院发展规划，结合工作需要，烟台大学文经学院拟面向社会公开招聘专任教师25名，非教学人员5名，具体岗位及条件详见附表。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Style w:val="5"/>
          <w:rFonts w:hint="eastAsia" w:ascii="微软雅黑" w:hAnsi="微软雅黑" w:eastAsia="微软雅黑" w:cs="微软雅黑"/>
          <w:i w:val="0"/>
          <w:caps w:val="0"/>
          <w:color w:val="000000"/>
          <w:spacing w:val="0"/>
          <w:sz w:val="21"/>
          <w:szCs w:val="21"/>
          <w:shd w:val="clear" w:fill="FFFFFF"/>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2、遵守宪法和法律；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3、身体健康；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4、应聘的应届毕业生需能按时毕业并取得相应毕业证和学位证。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 5、应聘中级岗位人员年龄在45周岁以下，应聘初级岗位人员年龄在40周岁以下。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Style w:val="5"/>
          <w:rFonts w:hint="eastAsia" w:ascii="微软雅黑" w:hAnsi="微软雅黑" w:eastAsia="微软雅黑" w:cs="微软雅黑"/>
          <w:i w:val="0"/>
          <w:caps w:val="0"/>
          <w:color w:val="000000"/>
          <w:spacing w:val="0"/>
          <w:sz w:val="21"/>
          <w:szCs w:val="21"/>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（一）发布招聘信息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通过烟台大学文经学院网站面向社会发布招聘信息。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（二）报名与资格审查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1、报名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报名方式:应聘人员在规定的时间内到烟台大学文经学院人事部报名或将应聘材料电子版发送至指定邮箱，邮件标题须注明姓名、专业、应聘岗位等信息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报名时间：自信息发布之日起至2017年6月30日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报名材料包括：1、个人简历；2、国家承认的学历和学位证书、专业技术职务资格证书、身份证或者户口簿复印件；3、全日制普通高校应届毕业生应聘的，提交就业推荐表，并能够正常毕业；4、海外留学人员应聘的，必须提供经教育部留学服务中心出具的《国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2、资格审查：对应聘人员的资格审查工作，贯穿招聘工作的全过程。应聘人员提供的相关材料信息如有不实，一经发现取消资格。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（三）面试和试讲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教师初级岗位考试分为面试和试讲，面向博士的招聘采取简化程序直接面试的方式组织。实验员、工勤人员采用面试的方式组织。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1、面试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采取个别谈话、查阅档案、走访调查、小组考试等方式进行，主要考察拟聘用人员的思想品德、综合素质、业务能力等。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2、试讲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教师岗位采取模拟课堂教学和专家现场提问的方式进行，模拟课堂教学主要测试应聘人员对专业知识的课堂运用能力、教学方法与技能等。专家现场提问主要测评应聘人员的专业知识、业务常识、综合分析能力、语言表达能力、临场应变能力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3、专家外审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体检原则上在学院指定医院进行，体检参照《山东省教师资格认定体检标准及操作规程》进行。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Style w:val="5"/>
          <w:rFonts w:hint="eastAsia" w:ascii="微软雅黑" w:hAnsi="微软雅黑" w:eastAsia="微软雅黑" w:cs="微软雅黑"/>
          <w:i w:val="0"/>
          <w:caps w:val="0"/>
          <w:color w:val="000000"/>
          <w:spacing w:val="0"/>
          <w:sz w:val="21"/>
          <w:szCs w:val="21"/>
          <w:shd w:val="clear" w:fill="FFFFFF"/>
        </w:rPr>
        <w:t>五、联系人及联系方式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联 系 人：于静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联系电话：0535--6915063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电子信箱：</w:t>
      </w:r>
      <w:r>
        <w:rPr>
          <w:rFonts w:hint="eastAsia" w:ascii="微软雅黑" w:hAnsi="微软雅黑" w:eastAsia="微软雅黑" w:cs="微软雅黑"/>
          <w:b w:val="0"/>
          <w:i w:val="0"/>
          <w:caps w:val="0"/>
          <w:color w:val="494949"/>
          <w:spacing w:val="0"/>
          <w:sz w:val="21"/>
          <w:szCs w:val="21"/>
          <w:u w:val="none"/>
          <w:shd w:val="clear" w:fill="FFFFFF"/>
        </w:rPr>
        <w:fldChar w:fldCharType="begin"/>
      </w:r>
      <w:r>
        <w:rPr>
          <w:rFonts w:hint="eastAsia" w:ascii="微软雅黑" w:hAnsi="微软雅黑" w:eastAsia="微软雅黑" w:cs="微软雅黑"/>
          <w:b w:val="0"/>
          <w:i w:val="0"/>
          <w:caps w:val="0"/>
          <w:color w:val="494949"/>
          <w:spacing w:val="0"/>
          <w:sz w:val="21"/>
          <w:szCs w:val="21"/>
          <w:u w:val="none"/>
          <w:shd w:val="clear" w:fill="FFFFFF"/>
        </w:rPr>
        <w:instrText xml:space="preserve"> HYPERLINK "mailto:wjxyrsb@163.com" </w:instrText>
      </w:r>
      <w:r>
        <w:rPr>
          <w:rFonts w:hint="eastAsia" w:ascii="微软雅黑" w:hAnsi="微软雅黑" w:eastAsia="微软雅黑" w:cs="微软雅黑"/>
          <w:b w:val="0"/>
          <w:i w:val="0"/>
          <w:caps w:val="0"/>
          <w:color w:val="494949"/>
          <w:spacing w:val="0"/>
          <w:sz w:val="21"/>
          <w:szCs w:val="21"/>
          <w:u w:val="none"/>
          <w:shd w:val="clear" w:fill="FFFFFF"/>
        </w:rPr>
        <w:fldChar w:fldCharType="separate"/>
      </w:r>
      <w:r>
        <w:rPr>
          <w:rStyle w:val="6"/>
          <w:rFonts w:hint="eastAsia" w:ascii="微软雅黑" w:hAnsi="微软雅黑" w:eastAsia="微软雅黑" w:cs="微软雅黑"/>
          <w:b w:val="0"/>
          <w:i w:val="0"/>
          <w:caps w:val="0"/>
          <w:color w:val="494949"/>
          <w:spacing w:val="0"/>
          <w:sz w:val="21"/>
          <w:szCs w:val="21"/>
          <w:u w:val="none"/>
          <w:shd w:val="clear" w:fill="FFFFFF"/>
        </w:rPr>
        <w:t>wjxyrsb@163.com</w:t>
      </w:r>
      <w:r>
        <w:rPr>
          <w:rFonts w:hint="eastAsia" w:ascii="微软雅黑" w:hAnsi="微软雅黑" w:eastAsia="微软雅黑" w:cs="微软雅黑"/>
          <w:b w:val="0"/>
          <w:i w:val="0"/>
          <w:caps w:val="0"/>
          <w:color w:val="494949"/>
          <w:spacing w:val="0"/>
          <w:sz w:val="21"/>
          <w:szCs w:val="21"/>
          <w:u w:val="none"/>
          <w:shd w:val="clear" w:fill="FFFFFF"/>
        </w:rPr>
        <w:fldChar w:fldCharType="end"/>
      </w:r>
      <w:r>
        <w:rPr>
          <w:rFonts w:hint="eastAsia" w:ascii="微软雅黑" w:hAnsi="微软雅黑" w:eastAsia="微软雅黑" w:cs="微软雅黑"/>
          <w:b w:val="0"/>
          <w:i w:val="0"/>
          <w:caps w:val="0"/>
          <w:color w:val="494949"/>
          <w:spacing w:val="0"/>
          <w:sz w:val="21"/>
          <w:szCs w:val="21"/>
          <w:u w:val="none"/>
          <w:shd w:val="clear" w:fill="FFFFFF"/>
          <w:lang w:val="en-US" w:eastAsia="zh-CN"/>
        </w:rPr>
        <w:t xml:space="preserve"> 抄送ytwjxyzp@126.com（邮件标题：高层次人才网+姓名+专业+学历+毕业院校</w:t>
      </w:r>
      <w:bookmarkStart w:id="0" w:name="_GoBack"/>
      <w:bookmarkEnd w:id="0"/>
      <w:r>
        <w:rPr>
          <w:rFonts w:hint="eastAsia" w:ascii="微软雅黑" w:hAnsi="微软雅黑" w:eastAsia="微软雅黑" w:cs="微软雅黑"/>
          <w:b w:val="0"/>
          <w:i w:val="0"/>
          <w:caps w:val="0"/>
          <w:color w:val="494949"/>
          <w:spacing w:val="0"/>
          <w:sz w:val="21"/>
          <w:szCs w:val="21"/>
          <w:u w:val="none"/>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地   址：烟台市莱山区港城东大街100号  烟台大学文经学院人事部</w:t>
      </w:r>
    </w:p>
    <w:tbl>
      <w:tblPr>
        <w:tblStyle w:val="7"/>
        <w:tblpPr w:vertAnchor="text" w:tblpXSpec="left"/>
        <w:tblW w:w="10783" w:type="dxa"/>
        <w:tblCellSpacing w:w="0" w:type="dxa"/>
        <w:tblInd w:w="0" w:type="dxa"/>
        <w:shd w:val="clear" w:color="auto" w:fill="auto"/>
        <w:tblLayout w:type="fixed"/>
        <w:tblCellMar>
          <w:top w:w="0" w:type="dxa"/>
          <w:left w:w="0" w:type="dxa"/>
          <w:bottom w:w="0" w:type="dxa"/>
          <w:right w:w="0" w:type="dxa"/>
        </w:tblCellMar>
      </w:tblPr>
      <w:tblGrid>
        <w:gridCol w:w="1941"/>
        <w:gridCol w:w="862"/>
        <w:gridCol w:w="7980"/>
      </w:tblGrid>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18"/>
                <w:szCs w:val="18"/>
              </w:rPr>
              <w:t>单  位</w:t>
            </w:r>
          </w:p>
        </w:tc>
        <w:tc>
          <w:tcPr>
            <w:tcW w:w="862"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18"/>
                <w:szCs w:val="18"/>
              </w:rPr>
              <w:t>数额</w:t>
            </w:r>
          </w:p>
        </w:tc>
        <w:tc>
          <w:tcPr>
            <w:tcW w:w="7980"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18"/>
                <w:szCs w:val="18"/>
              </w:rPr>
              <w:t>专 业 需 求 及 要 求</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会计系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5名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财务管理专业1名。</w:t>
            </w:r>
            <w:r>
              <w:rPr>
                <w:sz w:val="18"/>
                <w:szCs w:val="18"/>
              </w:rPr>
              <w:t>硕士研究生及以上学历，本科、硕士专业均为会计或财务管理。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会计学专业4名，其中审计方向1名，会计方向3名。</w:t>
            </w:r>
            <w:r>
              <w:rPr>
                <w:sz w:val="18"/>
                <w:szCs w:val="18"/>
              </w:rPr>
              <w:t>硕士研究生及以上学历，本科和研究生均是会计或审计专业</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文法系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3名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民事诉讼法（民法、经济法）专业1名。</w:t>
            </w:r>
            <w:r>
              <w:rPr>
                <w:sz w:val="18"/>
                <w:szCs w:val="18"/>
              </w:rPr>
              <w:t>硕士研究生及以上学历，本科为法学专业。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刑法学专业1名</w:t>
            </w:r>
            <w:r>
              <w:rPr>
                <w:sz w:val="18"/>
                <w:szCs w:val="18"/>
              </w:rPr>
              <w:t>。硕士研究生以上学历，本科为法学专业。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文艺理论专业1名。</w:t>
            </w:r>
            <w:r>
              <w:rPr>
                <w:sz w:val="18"/>
                <w:szCs w:val="18"/>
              </w:rPr>
              <w:t>硕士研究生及以上学历。</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外语系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2名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商务英语2名。</w:t>
            </w:r>
            <w:r>
              <w:rPr>
                <w:sz w:val="18"/>
                <w:szCs w:val="18"/>
              </w:rPr>
              <w:t>硕士研究生及以上学历，男性优先。</w:t>
            </w:r>
          </w:p>
        </w:tc>
      </w:tr>
      <w:tr>
        <w:tblPrEx>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经济系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3名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经济学专业3名。</w:t>
            </w:r>
            <w:r>
              <w:rPr>
                <w:sz w:val="18"/>
                <w:szCs w:val="18"/>
              </w:rPr>
              <w:t>硕士研究生及以上学历。</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管理系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4名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休闲管理相关专业2名。</w:t>
            </w:r>
            <w:r>
              <w:rPr>
                <w:sz w:val="18"/>
                <w:szCs w:val="18"/>
              </w:rPr>
              <w:t>硕士研究生及以上学历。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工商管理专业2名（管理信息系统1人，工商管理1人），</w:t>
            </w:r>
            <w:r>
              <w:rPr>
                <w:sz w:val="18"/>
                <w:szCs w:val="18"/>
              </w:rPr>
              <w:t>硕士研究生及以上学历。</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建工系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2名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建筑学或环境艺术设计（室内设计）专业1名。</w:t>
            </w:r>
            <w:r>
              <w:rPr>
                <w:sz w:val="18"/>
                <w:szCs w:val="18"/>
              </w:rPr>
              <w:t>硕士研究生及以上学历，男性。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建筑环境与能源应用工程专业1名。</w:t>
            </w:r>
            <w:r>
              <w:rPr>
                <w:sz w:val="18"/>
                <w:szCs w:val="18"/>
              </w:rPr>
              <w:t>硕士研究生及以上学历</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机电系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3名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汽车服务工程专业2名。</w:t>
            </w:r>
            <w:r>
              <w:rPr>
                <w:sz w:val="18"/>
                <w:szCs w:val="18"/>
              </w:rPr>
              <w:t>硕士研究生及以上学历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车辆工程专业1名。</w:t>
            </w:r>
            <w:r>
              <w:rPr>
                <w:sz w:val="18"/>
                <w:szCs w:val="18"/>
              </w:rPr>
              <w:t>硕士研究生及以上学历，男性。</w:t>
            </w:r>
          </w:p>
        </w:tc>
      </w:tr>
      <w:tr>
        <w:tblPrEx>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信息系</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3名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电信工程专业1名。</w:t>
            </w:r>
            <w:r>
              <w:rPr>
                <w:sz w:val="18"/>
                <w:szCs w:val="18"/>
              </w:rPr>
              <w:t>研究生及以上学历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自动专业1名。</w:t>
            </w:r>
            <w:r>
              <w:rPr>
                <w:sz w:val="18"/>
                <w:szCs w:val="18"/>
              </w:rPr>
              <w:t>硕士研究生及以上学历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sz w:val="18"/>
                <w:szCs w:val="18"/>
              </w:rPr>
              <w:t>物联网专业1名。</w:t>
            </w:r>
            <w:r>
              <w:rPr>
                <w:sz w:val="18"/>
                <w:szCs w:val="18"/>
              </w:rPr>
              <w:t>硕士研究生及以上学历</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   实验员</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4名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1、新闻实验室1名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2、教学质量保障与评价中心信息处理员1名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3、VBSE实验室1名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4、实验实训中心1名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要求：第一学历为全日制本科及以上，新闻、电子、计算机、财会等相关专业,男性。</w:t>
            </w:r>
          </w:p>
        </w:tc>
      </w:tr>
      <w:tr>
        <w:tblPrEx>
          <w:shd w:val="clear" w:color="auto" w:fill="auto"/>
          <w:tblLayout w:type="fixed"/>
          <w:tblCellMar>
            <w:top w:w="0" w:type="dxa"/>
            <w:left w:w="0" w:type="dxa"/>
            <w:bottom w:w="0" w:type="dxa"/>
            <w:right w:w="0" w:type="dxa"/>
          </w:tblCellMar>
        </w:tblPrEx>
        <w:trPr>
          <w:trHeight w:val="450" w:hRule="atLeast"/>
          <w:tblCellSpacing w:w="0" w:type="dxa"/>
        </w:trPr>
        <w:tc>
          <w:tcPr>
            <w:tcW w:w="1941" w:type="dxa"/>
            <w:tcBorders>
              <w:bottom w:val="single" w:color="CCCCCC" w:sz="6" w:space="0"/>
              <w:right w:val="single" w:color="CCCCCC" w:sz="6" w:space="0"/>
            </w:tcBorders>
            <w:shd w:val="clear" w:color="auto" w:fill="EFEFE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sz w:val="18"/>
                <w:szCs w:val="18"/>
              </w:rPr>
              <w:t>后勤部</w:t>
            </w:r>
          </w:p>
        </w:tc>
        <w:tc>
          <w:tcPr>
            <w:tcW w:w="862"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18"/>
                <w:szCs w:val="18"/>
              </w:rPr>
              <w:t>1名</w:t>
            </w:r>
          </w:p>
        </w:tc>
        <w:tc>
          <w:tcPr>
            <w:tcW w:w="7980" w:type="dxa"/>
            <w:tcBorders>
              <w:bottom w:val="single" w:color="CCCCCC" w:sz="6" w:space="0"/>
              <w:right w:val="single" w:color="CCCCCC" w:sz="6" w:space="0"/>
            </w:tcBorders>
            <w:shd w:val="clear" w:color="auto" w:fill="auto"/>
            <w:tcMar>
              <w:top w:w="120" w:type="dxa"/>
              <w:left w:w="120" w:type="dxa"/>
              <w:bottom w:w="12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电工一名，有一定的从业经验，有电工证。</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b w:val="0"/>
          <w:i w:val="0"/>
          <w:caps w:val="0"/>
          <w:color w:val="000000"/>
          <w:spacing w:val="0"/>
          <w:sz w:val="21"/>
          <w:szCs w:val="21"/>
          <w:shd w:val="clear" w:fill="FFFFFF"/>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0667A"/>
    <w:rsid w:val="76897D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bingbing</cp:lastModifiedBy>
  <dcterms:modified xsi:type="dcterms:W3CDTF">2017-03-13T06:23:59Z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