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C1" w:rsidRDefault="008105C2">
      <w:pPr>
        <w:rPr>
          <w:b/>
          <w:sz w:val="28"/>
        </w:rPr>
      </w:pPr>
      <w:r w:rsidRPr="008105C2">
        <w:rPr>
          <w:rFonts w:hint="eastAsia"/>
          <w:b/>
          <w:sz w:val="36"/>
        </w:rPr>
        <w:t>博晖创新光电技术股份有限公司</w:t>
      </w:r>
      <w:r w:rsidRPr="008105C2">
        <w:rPr>
          <w:rFonts w:hint="eastAsia"/>
          <w:b/>
          <w:sz w:val="36"/>
        </w:rPr>
        <w:t>201</w:t>
      </w:r>
      <w:r w:rsidR="00F84243">
        <w:rPr>
          <w:rFonts w:hint="eastAsia"/>
          <w:b/>
          <w:sz w:val="36"/>
        </w:rPr>
        <w:t>7</w:t>
      </w:r>
      <w:r w:rsidRPr="008105C2">
        <w:rPr>
          <w:rFonts w:hint="eastAsia"/>
          <w:b/>
          <w:sz w:val="36"/>
        </w:rPr>
        <w:t>校园招聘简章！</w:t>
      </w:r>
      <w:r w:rsidR="008D7EC1">
        <w:rPr>
          <w:rFonts w:hint="eastAsia"/>
          <w:b/>
          <w:sz w:val="28"/>
        </w:rPr>
        <w:t>一、企业简介</w:t>
      </w:r>
    </w:p>
    <w:p w:rsidR="008D7EC1" w:rsidRPr="008D7EC1" w:rsidRDefault="008D7EC1" w:rsidP="008D7EC1">
      <w:pPr>
        <w:autoSpaceDN w:val="0"/>
        <w:ind w:firstLineChars="20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Arial" w:hAnsi="Arial"/>
          <w:sz w:val="18"/>
          <w:szCs w:val="18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t>北京博晖创新光电技术股份有限公司成立于2001年，是一家集体外诊断产品及分析测试产品的研发、生产、销售及售后服务为一体的生物医疗高新技术企业，2012年5月公司在深圳证券交易所创业板上市，股票简称“博晖创新”，代码“300318”。</w:t>
      </w:r>
    </w:p>
    <w:p w:rsidR="008D7EC1" w:rsidRPr="008D7EC1" w:rsidRDefault="008D7EC1" w:rsidP="008D7EC1">
      <w:pPr>
        <w:rPr>
          <w:rFonts w:ascii="宋体" w:eastAsia="宋体" w:hAnsi="宋体"/>
          <w:kern w:val="0"/>
          <w:sz w:val="24"/>
          <w:lang w:val="zh-CN"/>
        </w:rPr>
      </w:pPr>
      <w:r>
        <w:rPr>
          <w:rFonts w:hint="eastAsia"/>
        </w:rPr>
        <w:t xml:space="preserve">     </w:t>
      </w:r>
      <w:r>
        <w:rPr>
          <w:rFonts w:ascii="Arial" w:hAnsi="宋体"/>
          <w:sz w:val="24"/>
          <w:szCs w:val="24"/>
        </w:rPr>
        <w:t>公司拥有强大的自主研发实力，建立了国际一流水准的研发平台。公司致力于科学检测产品的智能化、快速化、集成化，依靠突出的研发能力，通过不断的技术创新，形成了</w:t>
      </w:r>
      <w:r>
        <w:rPr>
          <w:rFonts w:ascii="宋体" w:eastAsia="宋体" w:hAnsi="宋体" w:hint="eastAsia"/>
          <w:kern w:val="0"/>
          <w:sz w:val="24"/>
        </w:rPr>
        <w:t>元素检测、免疫检测、微流控核酸检测、质谱分析等技术平台</w:t>
      </w:r>
      <w:r>
        <w:rPr>
          <w:rFonts w:ascii="Arial" w:hAnsi="宋体"/>
          <w:sz w:val="24"/>
          <w:szCs w:val="24"/>
        </w:rPr>
        <w:t>，并成功实现了上述技术平台相关产品的产业化。</w:t>
      </w:r>
      <w:r>
        <w:rPr>
          <w:rFonts w:ascii="宋体" w:eastAsia="宋体" w:hAnsi="宋体" w:hint="eastAsia"/>
          <w:kern w:val="0"/>
          <w:sz w:val="24"/>
          <w:lang w:val="zh-CN"/>
        </w:rPr>
        <w:t>其中原子吸收法元素检测</w:t>
      </w:r>
      <w:r>
        <w:rPr>
          <w:rFonts w:ascii="宋体" w:hAnsi="宋体" w:hint="eastAsia"/>
          <w:kern w:val="0"/>
          <w:sz w:val="24"/>
          <w:lang w:val="zh-CN"/>
        </w:rPr>
        <w:t>平台</w:t>
      </w:r>
      <w:r>
        <w:rPr>
          <w:rFonts w:ascii="宋体" w:eastAsia="宋体" w:hAnsi="宋体" w:hint="eastAsia"/>
          <w:kern w:val="0"/>
          <w:sz w:val="24"/>
          <w:lang w:val="zh-CN"/>
        </w:rPr>
        <w:t>，是由博晖公司</w:t>
      </w:r>
      <w:r>
        <w:rPr>
          <w:rFonts w:ascii="宋体" w:hAnsi="宋体" w:hint="eastAsia"/>
          <w:kern w:val="0"/>
          <w:sz w:val="24"/>
          <w:lang w:val="zh-CN"/>
        </w:rPr>
        <w:t>独创</w:t>
      </w:r>
      <w:r>
        <w:rPr>
          <w:rFonts w:ascii="宋体" w:eastAsia="宋体" w:hAnsi="宋体" w:hint="eastAsia"/>
          <w:kern w:val="0"/>
          <w:sz w:val="24"/>
          <w:lang w:val="zh-CN"/>
        </w:rPr>
        <w:t>并率先应用于医疗检测诊断行业，</w:t>
      </w:r>
      <w:r>
        <w:rPr>
          <w:rFonts w:ascii="宋体" w:eastAsia="宋体" w:hAnsi="宋体" w:hint="eastAsia"/>
          <w:kern w:val="0"/>
          <w:sz w:val="24"/>
        </w:rPr>
        <w:t>其高端的品质为全国近3000家医疗机构提供检测服务，年检测量超过2000万人次，市场占有率达到80%以上。</w:t>
      </w:r>
      <w:r>
        <w:rPr>
          <w:rFonts w:ascii="Arial" w:hint="eastAsia"/>
          <w:sz w:val="24"/>
          <w:szCs w:val="24"/>
        </w:rPr>
        <w:t xml:space="preserve"> </w:t>
      </w:r>
    </w:p>
    <w:p w:rsidR="008D7EC1" w:rsidRPr="008D7EC1" w:rsidRDefault="008D7EC1" w:rsidP="008D7EC1">
      <w:pPr>
        <w:pStyle w:val="a6"/>
        <w:spacing w:before="0" w:beforeAutospacing="0" w:after="0" w:afterAutospacing="0" w:line="300" w:lineRule="atLeast"/>
        <w:rPr>
          <w:rFonts w:ascii="Arial"/>
        </w:rPr>
      </w:pPr>
      <w:r>
        <w:rPr>
          <w:rFonts w:ascii="Arial" w:hint="eastAsia"/>
        </w:rPr>
        <w:t xml:space="preserve">     2015</w:t>
      </w:r>
      <w:r>
        <w:rPr>
          <w:rFonts w:ascii="Arial" w:hint="eastAsia"/>
        </w:rPr>
        <w:t>年</w:t>
      </w:r>
      <w:r>
        <w:rPr>
          <w:rFonts w:ascii="Arial" w:hint="eastAsia"/>
        </w:rPr>
        <w:t>6</w:t>
      </w:r>
      <w:r>
        <w:rPr>
          <w:rFonts w:ascii="Arial" w:hint="eastAsia"/>
        </w:rPr>
        <w:t>月公司全资收购美国</w:t>
      </w:r>
      <w:r>
        <w:rPr>
          <w:rFonts w:ascii="Arial" w:hint="eastAsia"/>
        </w:rPr>
        <w:t>Advion</w:t>
      </w:r>
      <w:r>
        <w:rPr>
          <w:rFonts w:ascii="Arial" w:hint="eastAsia"/>
        </w:rPr>
        <w:t>公司，聚焦质谱分析在生命科学中临床应用，向国际化战略目标进发，力争</w:t>
      </w:r>
      <w:r>
        <w:rPr>
          <w:rFonts w:hint="eastAsia"/>
        </w:rPr>
        <w:t>服务于全球临床及健康机构，为提高人类健康水平而不懈努力。</w:t>
      </w:r>
    </w:p>
    <w:p w:rsidR="008D7EC1" w:rsidRDefault="008D7EC1">
      <w:pPr>
        <w:rPr>
          <w:b/>
          <w:sz w:val="28"/>
        </w:rPr>
      </w:pPr>
      <w:r>
        <w:rPr>
          <w:rFonts w:hint="eastAsia"/>
          <w:b/>
          <w:sz w:val="28"/>
        </w:rPr>
        <w:t>二、</w:t>
      </w:r>
      <w:r>
        <w:rPr>
          <w:rFonts w:hint="eastAsia"/>
          <w:b/>
          <w:sz w:val="28"/>
        </w:rPr>
        <w:t>201</w:t>
      </w:r>
      <w:r w:rsidR="00DC1AF7">
        <w:rPr>
          <w:rFonts w:hint="eastAsia"/>
          <w:b/>
          <w:sz w:val="28"/>
        </w:rPr>
        <w:t>7</w:t>
      </w:r>
      <w:r>
        <w:rPr>
          <w:rFonts w:hint="eastAsia"/>
          <w:b/>
          <w:sz w:val="28"/>
        </w:rPr>
        <w:t>校招职位</w:t>
      </w:r>
      <w:r w:rsidR="001A0E5B">
        <w:rPr>
          <w:rFonts w:hint="eastAsia"/>
          <w:b/>
          <w:sz w:val="28"/>
        </w:rPr>
        <w:t>（工作地点在北京）</w:t>
      </w:r>
    </w:p>
    <w:p w:rsidR="00DC1AF7" w:rsidRDefault="00684086">
      <w:pPr>
        <w:rPr>
          <w:rFonts w:ascii="宋体" w:eastAsia="宋体" w:hAnsi="宋体" w:cs="宋体"/>
          <w:kern w:val="0"/>
          <w:sz w:val="24"/>
          <w:szCs w:val="24"/>
        </w:rPr>
      </w:pPr>
      <w:r w:rsidRPr="00684086"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>
        <w:rPr>
          <w:rFonts w:ascii="宋体" w:eastAsia="宋体" w:hAnsi="宋体" w:cs="宋体" w:hint="eastAsia"/>
          <w:kern w:val="0"/>
          <w:sz w:val="24"/>
          <w:szCs w:val="24"/>
        </w:rPr>
        <w:t>分析仪器博士后研究人员：12k-16k/月-博士学历-生物化学相关专业</w:t>
      </w:r>
    </w:p>
    <w:p w:rsidR="00684086" w:rsidRDefault="00684086">
      <w:pPr>
        <w:rPr>
          <w:rFonts w:ascii="宋体" w:eastAsia="宋体" w:hAnsi="宋体" w:cs="宋体"/>
          <w:kern w:val="0"/>
          <w:sz w:val="24"/>
          <w:szCs w:val="24"/>
        </w:rPr>
      </w:pPr>
      <w:r w:rsidRPr="0068408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68408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微流</w:t>
      </w:r>
      <w:r w:rsidR="00933961">
        <w:rPr>
          <w:rFonts w:ascii="宋体" w:eastAsia="宋体" w:hAnsi="宋体" w:cs="宋体" w:hint="eastAsia"/>
          <w:kern w:val="0"/>
          <w:sz w:val="24"/>
          <w:szCs w:val="24"/>
        </w:rPr>
        <w:t>控博士后研究人员：12k-16k/月-博士学历-生物化学相关专业</w:t>
      </w:r>
    </w:p>
    <w:p w:rsidR="00A533AA" w:rsidRDefault="00933961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 w:rsidR="00A533AA">
        <w:rPr>
          <w:rFonts w:ascii="宋体" w:eastAsia="宋体" w:hAnsi="宋体" w:cs="宋体" w:hint="eastAsia"/>
          <w:kern w:val="0"/>
          <w:sz w:val="24"/>
          <w:szCs w:val="24"/>
        </w:rPr>
        <w:t>机械设计工程师：博士/硕士学历-机械工程、机械设计、仪器仪表相关专</w:t>
      </w:r>
    </w:p>
    <w:p w:rsidR="00933961" w:rsidRDefault="00A533A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业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（4）电子设计工程师：博士/硕士学历-仪器仪表、电气工程相关专业</w:t>
      </w:r>
    </w:p>
    <w:p w:rsidR="00A533AA" w:rsidRDefault="00A533A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（5）软件设计工程师：博士/硕士学历-电气工程、软件工程师相关专业</w:t>
      </w:r>
    </w:p>
    <w:p w:rsidR="00A533AA" w:rsidRDefault="00A533A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（6）化学应用工程师：博士/硕士学历-分析化学、应用化学相关专业</w:t>
      </w:r>
    </w:p>
    <w:p w:rsidR="00A533AA" w:rsidRDefault="00A533A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（7）人力资源专员：硕士以及以上学历-人力资源管理、工商管理专业</w:t>
      </w:r>
    </w:p>
    <w:p w:rsidR="00A533AA" w:rsidRDefault="00A533A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（8）</w:t>
      </w:r>
      <w:r w:rsidR="001A0E5B">
        <w:rPr>
          <w:rFonts w:ascii="宋体" w:eastAsia="宋体" w:hAnsi="宋体" w:cs="宋体" w:hint="eastAsia"/>
          <w:kern w:val="0"/>
          <w:sz w:val="24"/>
          <w:szCs w:val="24"/>
        </w:rPr>
        <w:t>分子诊断研发工程师：博士/硕士学历-分子生物学、生物学、医学相关专业</w:t>
      </w:r>
    </w:p>
    <w:p w:rsidR="001A0E5B" w:rsidRDefault="001A0E5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（9）注册专员：硕士及以上学历-生物相关专业</w:t>
      </w:r>
    </w:p>
    <w:p w:rsidR="001A0E5B" w:rsidRDefault="001A0E5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（10）会计：硕士及以上学历-会计学、财务管理专业</w:t>
      </w:r>
    </w:p>
    <w:p w:rsidR="001A0E5B" w:rsidRDefault="001A0E5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（11）免疫诊断研发工程师：博士/硕士学历-免疫学、生物学、医学相关专业</w:t>
      </w:r>
    </w:p>
    <w:p w:rsidR="00B967BD" w:rsidRDefault="00B967BD">
      <w:pPr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8656AD" w:rsidRDefault="008656AD">
      <w:pPr>
        <w:rPr>
          <w:b/>
          <w:sz w:val="28"/>
        </w:rPr>
      </w:pPr>
      <w:r>
        <w:rPr>
          <w:rFonts w:hint="eastAsia"/>
          <w:b/>
          <w:sz w:val="28"/>
        </w:rPr>
        <w:t>三、薪酬福利待遇</w:t>
      </w:r>
    </w:p>
    <w:p w:rsidR="008656AD" w:rsidRDefault="008656AD" w:rsidP="008656AD">
      <w:pPr>
        <w:pStyle w:val="a6"/>
        <w:spacing w:before="0" w:beforeAutospacing="0" w:after="0" w:afterAutospacing="0" w:line="300" w:lineRule="atLeast"/>
      </w:pPr>
      <w:r>
        <w:rPr>
          <w:rFonts w:hint="eastAsia"/>
          <w:b/>
          <w:bCs/>
        </w:rPr>
        <w:t>进京户口指标、年底双薪、项目奖金、</w:t>
      </w:r>
      <w:r>
        <w:rPr>
          <w:rFonts w:hint="eastAsia"/>
        </w:rPr>
        <w:t>五险一金、带薪年假、员工餐厅、员工宿舍、年度体检、节日福利、出国培训、交通补贴、通讯补贴、员工旅游等等；</w:t>
      </w:r>
    </w:p>
    <w:p w:rsidR="008656AD" w:rsidRDefault="008656AD">
      <w:pPr>
        <w:rPr>
          <w:b/>
          <w:sz w:val="28"/>
        </w:rPr>
      </w:pPr>
    </w:p>
    <w:p w:rsidR="008656AD" w:rsidRDefault="008656AD" w:rsidP="008656AD">
      <w:pPr>
        <w:pStyle w:val="a6"/>
        <w:spacing w:before="0" w:beforeAutospacing="0" w:after="0" w:afterAutospacing="0" w:line="300" w:lineRule="atLeast"/>
        <w:rPr>
          <w:b/>
          <w:bCs/>
        </w:rPr>
      </w:pPr>
      <w:r>
        <w:rPr>
          <w:rFonts w:hint="eastAsia"/>
          <w:b/>
          <w:bCs/>
        </w:rPr>
        <w:t>四、希望这样的你加入团队</w:t>
      </w:r>
    </w:p>
    <w:p w:rsidR="008656AD" w:rsidRDefault="008656AD" w:rsidP="008656AD">
      <w:pPr>
        <w:pStyle w:val="a6"/>
        <w:spacing w:before="0" w:beforeAutospacing="0" w:after="0" w:afterAutospacing="0" w:line="300" w:lineRule="atLeast"/>
      </w:pPr>
      <w:r>
        <w:rPr>
          <w:rFonts w:hint="eastAsia"/>
        </w:rPr>
        <w:t>1、积极乐观，精力旺盛，长期能待机，瞬间可激活。林黛玉请绕行。</w:t>
      </w:r>
    </w:p>
    <w:p w:rsidR="008656AD" w:rsidRDefault="008656AD" w:rsidP="008656AD">
      <w:pPr>
        <w:pStyle w:val="a6"/>
        <w:spacing w:before="0" w:beforeAutospacing="0" w:after="0" w:afterAutospacing="0" w:line="300" w:lineRule="atLeast"/>
      </w:pPr>
      <w:r>
        <w:rPr>
          <w:rFonts w:hint="eastAsia"/>
        </w:rPr>
        <w:t>2、承受能力强悍，应变能力强，具要有死磕精神。玻璃心请绕行。</w:t>
      </w:r>
    </w:p>
    <w:p w:rsidR="008656AD" w:rsidRDefault="008656AD" w:rsidP="008656AD">
      <w:pPr>
        <w:pStyle w:val="a6"/>
        <w:spacing w:before="0" w:beforeAutospacing="0" w:after="0" w:afterAutospacing="0" w:line="300" w:lineRule="atLeast"/>
      </w:pPr>
      <w:r>
        <w:rPr>
          <w:rFonts w:hint="eastAsia"/>
        </w:rPr>
        <w:t>3、有清晰的目标感和彪悍的执行力。空想家请绕行。</w:t>
      </w:r>
    </w:p>
    <w:p w:rsidR="008656AD" w:rsidRDefault="008656AD" w:rsidP="008656AD">
      <w:pPr>
        <w:pStyle w:val="a6"/>
        <w:spacing w:before="0" w:beforeAutospacing="0" w:after="0" w:afterAutospacing="0" w:line="300" w:lineRule="atLeast"/>
      </w:pPr>
      <w:r>
        <w:rPr>
          <w:rFonts w:hint="eastAsia"/>
        </w:rPr>
        <w:lastRenderedPageBreak/>
        <w:t>4、有良好的合作界面，快速提供解决方案，是个“理性乐观派”。阴谋论者请绕行。</w:t>
      </w:r>
    </w:p>
    <w:p w:rsidR="00CB732C" w:rsidRDefault="00CB732C" w:rsidP="008656AD">
      <w:pPr>
        <w:pStyle w:val="a6"/>
        <w:spacing w:before="0" w:beforeAutospacing="0" w:after="0" w:afterAutospacing="0" w:line="300" w:lineRule="atLeast"/>
      </w:pPr>
    </w:p>
    <w:p w:rsidR="00306CD6" w:rsidRDefault="00CB732C" w:rsidP="0099316B">
      <w:pPr>
        <w:pStyle w:val="a6"/>
        <w:spacing w:before="0" w:beforeAutospacing="0" w:after="0" w:afterAutospacing="0" w:line="300" w:lineRule="atLeast"/>
        <w:rPr>
          <w:b/>
        </w:rPr>
      </w:pPr>
      <w:r w:rsidRPr="00CB732C">
        <w:rPr>
          <w:rFonts w:hint="eastAsia"/>
          <w:b/>
        </w:rPr>
        <w:t>五、联系方式</w:t>
      </w:r>
    </w:p>
    <w:p w:rsidR="00AB6631" w:rsidRDefault="00CC1B22" w:rsidP="007F7462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7" w:history="1">
        <w:r w:rsidRPr="008A3D56">
          <w:rPr>
            <w:rStyle w:val="a7"/>
            <w:rFonts w:ascii="宋体" w:eastAsia="宋体" w:hAnsi="宋体" w:cs="宋体" w:hint="eastAsia"/>
            <w:kern w:val="0"/>
            <w:sz w:val="24"/>
            <w:szCs w:val="24"/>
          </w:rPr>
          <w:t>job@instrument.com.cn</w:t>
        </w:r>
      </w:hyperlink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8D7EC1" w:rsidRPr="007F7462" w:rsidRDefault="008D7EC1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8D7EC1" w:rsidRPr="007F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E0" w:rsidRDefault="00E376E0" w:rsidP="008D7EC1">
      <w:r>
        <w:separator/>
      </w:r>
    </w:p>
  </w:endnote>
  <w:endnote w:type="continuationSeparator" w:id="0">
    <w:p w:rsidR="00E376E0" w:rsidRDefault="00E376E0" w:rsidP="008D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E0" w:rsidRDefault="00E376E0" w:rsidP="008D7EC1">
      <w:r>
        <w:separator/>
      </w:r>
    </w:p>
  </w:footnote>
  <w:footnote w:type="continuationSeparator" w:id="0">
    <w:p w:rsidR="00E376E0" w:rsidRDefault="00E376E0" w:rsidP="008D7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BD"/>
    <w:rsid w:val="00090F2F"/>
    <w:rsid w:val="00117A14"/>
    <w:rsid w:val="00176E18"/>
    <w:rsid w:val="001A0E5B"/>
    <w:rsid w:val="001F6B1A"/>
    <w:rsid w:val="00306CD6"/>
    <w:rsid w:val="003402D6"/>
    <w:rsid w:val="003B628D"/>
    <w:rsid w:val="0046040A"/>
    <w:rsid w:val="00684086"/>
    <w:rsid w:val="006B448D"/>
    <w:rsid w:val="00705F21"/>
    <w:rsid w:val="007A30BD"/>
    <w:rsid w:val="007A3E39"/>
    <w:rsid w:val="007F7462"/>
    <w:rsid w:val="008105C2"/>
    <w:rsid w:val="00822B7B"/>
    <w:rsid w:val="008656AD"/>
    <w:rsid w:val="008D7EC1"/>
    <w:rsid w:val="00933961"/>
    <w:rsid w:val="00983D62"/>
    <w:rsid w:val="0099316B"/>
    <w:rsid w:val="00994C21"/>
    <w:rsid w:val="009C52DF"/>
    <w:rsid w:val="009D05E5"/>
    <w:rsid w:val="00A13720"/>
    <w:rsid w:val="00A533AA"/>
    <w:rsid w:val="00AB6631"/>
    <w:rsid w:val="00AF04BE"/>
    <w:rsid w:val="00B967BD"/>
    <w:rsid w:val="00C3135A"/>
    <w:rsid w:val="00CB732C"/>
    <w:rsid w:val="00CC1B22"/>
    <w:rsid w:val="00D9413B"/>
    <w:rsid w:val="00DC1AF7"/>
    <w:rsid w:val="00E376E0"/>
    <w:rsid w:val="00EC208F"/>
    <w:rsid w:val="00EF777B"/>
    <w:rsid w:val="00F84243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EC1"/>
    <w:rPr>
      <w:sz w:val="18"/>
      <w:szCs w:val="18"/>
    </w:rPr>
  </w:style>
  <w:style w:type="paragraph" w:styleId="a5">
    <w:name w:val="List Paragraph"/>
    <w:basedOn w:val="a"/>
    <w:uiPriority w:val="34"/>
    <w:qFormat/>
    <w:rsid w:val="008D7EC1"/>
    <w:pPr>
      <w:ind w:firstLineChars="200" w:firstLine="420"/>
    </w:pPr>
  </w:style>
  <w:style w:type="paragraph" w:styleId="a6">
    <w:name w:val="Normal (Web)"/>
    <w:basedOn w:val="a"/>
    <w:rsid w:val="008D7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B73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EC1"/>
    <w:rPr>
      <w:sz w:val="18"/>
      <w:szCs w:val="18"/>
    </w:rPr>
  </w:style>
  <w:style w:type="paragraph" w:styleId="a5">
    <w:name w:val="List Paragraph"/>
    <w:basedOn w:val="a"/>
    <w:uiPriority w:val="34"/>
    <w:qFormat/>
    <w:rsid w:val="008D7EC1"/>
    <w:pPr>
      <w:ind w:firstLineChars="200" w:firstLine="420"/>
    </w:pPr>
  </w:style>
  <w:style w:type="paragraph" w:styleId="a6">
    <w:name w:val="Normal (Web)"/>
    <w:basedOn w:val="a"/>
    <w:rsid w:val="008D7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B7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540">
                  <w:marLeft w:val="0"/>
                  <w:marRight w:val="0"/>
                  <w:marTop w:val="0"/>
                  <w:marBottom w:val="0"/>
                  <w:divBdr>
                    <w:top w:val="single" w:sz="6" w:space="0" w:color="D5D8DD"/>
                    <w:left w:val="single" w:sz="6" w:space="0" w:color="D5D8DD"/>
                    <w:bottom w:val="single" w:sz="6" w:space="0" w:color="D5D8DD"/>
                    <w:right w:val="single" w:sz="6" w:space="0" w:color="D5D8DD"/>
                  </w:divBdr>
                  <w:divsChild>
                    <w:div w:id="12269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@instrument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李茹</dc:creator>
  <cp:keywords/>
  <dc:description/>
  <cp:lastModifiedBy>李茹</cp:lastModifiedBy>
  <cp:revision>29</cp:revision>
  <dcterms:created xsi:type="dcterms:W3CDTF">2015-12-10T03:21:00Z</dcterms:created>
  <dcterms:modified xsi:type="dcterms:W3CDTF">2017-03-14T07:21:00Z</dcterms:modified>
</cp:coreProperties>
</file>