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val="en-US" w:eastAsia="zh-CN"/>
        </w:rPr>
      </w:pPr>
      <w:r>
        <w:rPr>
          <w:rFonts w:hint="eastAsia"/>
          <w:b/>
          <w:bCs/>
          <w:sz w:val="40"/>
          <w:szCs w:val="48"/>
          <w:lang w:val="en-US" w:eastAsia="zh-CN"/>
        </w:rPr>
        <w:t>山东药品食品职业学院</w:t>
      </w:r>
    </w:p>
    <w:p>
      <w:pPr>
        <w:jc w:val="center"/>
        <w:rPr>
          <w:rFonts w:hint="eastAsia"/>
          <w:b/>
          <w:bCs/>
          <w:sz w:val="40"/>
          <w:szCs w:val="48"/>
          <w:lang w:val="en-US" w:eastAsia="zh-CN"/>
        </w:rPr>
      </w:pPr>
      <w:r>
        <w:rPr>
          <w:rFonts w:hint="eastAsia"/>
          <w:b/>
          <w:bCs/>
          <w:sz w:val="40"/>
          <w:szCs w:val="48"/>
          <w:lang w:val="en-US" w:eastAsia="zh-CN"/>
        </w:rPr>
        <w:t>2017年度公开招聘初级岗位工作人员简章</w:t>
      </w:r>
    </w:p>
    <w:p>
      <w:pPr>
        <w:keepNext w:val="0"/>
        <w:keepLines w:val="0"/>
        <w:pageBreakBefore w:val="0"/>
        <w:widowControl w:val="0"/>
        <w:kinsoku/>
        <w:wordWrap/>
        <w:overflowPunct/>
        <w:topLinePunct w:val="0"/>
        <w:autoSpaceDE/>
        <w:autoSpaceDN/>
        <w:bidi w:val="0"/>
        <w:adjustRightInd/>
        <w:snapToGrid/>
        <w:spacing w:before="581" w:beforeLines="100" w:line="24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一、单位简介</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山东药品食品职业学院始建于1958年，隶属于省食品药品监督管理局，是一所专科层次的全日制公办普通高校，是省级技能型人才培养特色名校。</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院主校区位于美丽的海滨城市威海。威海先后获得“联合国人居奖”、“国家卫生城市”等荣誉称号，被联合国评为全球十大最适合人类居住城市之一。同时，威海既是蓝色经济区核心区域的重点城市，也是我省重点建设的胶东半岛高端产业聚集区。这些为学院事业的持续发展带来了得天独厚的区位优势。</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过近60年的发展，学院目前现设有威海、淄博两校区，总占地907亩，校舍面积21.05万平方米，在校生1.1万人。学院积极发挥人才聚集优势，为全省食品药品监管事业服务，现设有省食品药品监督管理系统干部培训中心、省执业药师培训中心培训点、省医药行业第二职业技能鉴定所、省食品药品监管产业培训中心、省食品第三方检测中心，为行业发展做出了突出贡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多年来，学院始终专注于“四品一械”类专业建设，形成了鲜明的药品、食品、化妆品、保健品以及医疗器械行业特色。目前设有药学系、经营管理系、中药系、医疗器械系、食品系、制药工程系六个系，开设药品生产技术、药学、中药、药品经营与管理、食品营养与检测、医疗器械维护与管理等20个专业，主要为山东省药品食品生产加工企业、批发零售企业、医院药房、药物研究机构、药品食品检测监督部门等培养高素质技能型人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院始终坚持“为药品食品事业服务，为人民群众健康服务”的办学宗旨，注重内涵发展和教育教学质量提高，将饮食用药安全理念引入专业教育，诚信责任教育贯穿人才培养全过程,行业规范融入教学中，毕业生深受社会欢迎，就业质量高，多年来始终供不应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当前，党和政府高度重视食品药品安全工作，将食品药品安全纳入公共安全体系，提高到政治安全和考验执政能力的高度。药品食品行业发展前景广阔，行业人才培养责任重大。我们将在省局党组的正确领导下，继往开来，发奋图强，提升水平，立德树人，为地方经济和我省药品食品事业发展做出新的更大贡献。</w:t>
      </w:r>
    </w:p>
    <w:p>
      <w:pPr>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黑体" w:hAnsi="黑体" w:eastAsia="黑体" w:cs="黑体"/>
          <w:sz w:val="32"/>
          <w:szCs w:val="32"/>
        </w:rPr>
        <w:t>二、招聘岗位和人数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省委组织部、省人力资源社会保障厅《关于2017年省属事业单位公开招聘工作人员有关问题的通知》（鲁人社发〔2016〕46号）要求，结合工作需要，我院拟面向社会公开招聘初级岗位工作人员43人。具体岗位及条件详见《山东药品食品职业学院2017年度公开招聘初级岗位工作人员汇总表》（附件1）。</w:t>
      </w:r>
    </w:p>
    <w:p>
      <w:pPr>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三、招聘条件</w:t>
      </w:r>
    </w:p>
    <w:p>
      <w:pPr>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（一）基本条件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1.具有中华人民共和国国籍；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2.遵守宪法和法律；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3.身心健康；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4.年龄：初级岗位在40周岁以下（1976年3月15日以后出生）；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5.符合省属事业单位公开招聘工作人员的相关要求。</w:t>
      </w:r>
    </w:p>
    <w:p>
      <w:pPr>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楷体" w:hAnsi="楷体" w:eastAsia="楷体" w:cs="楷体"/>
          <w:sz w:val="32"/>
          <w:szCs w:val="32"/>
        </w:rPr>
        <w:t>（二）岗位条件</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详见《山东药品食品职业学院2017年度公开招聘初级岗位工作人员汇总表》（附件1）。</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楷体" w:hAnsi="楷体" w:eastAsia="楷体" w:cs="楷体"/>
          <w:sz w:val="32"/>
          <w:szCs w:val="32"/>
        </w:rPr>
        <w:t>（三）</w:t>
      </w:r>
      <w:r>
        <w:rPr>
          <w:rFonts w:hint="eastAsia" w:ascii="仿宋" w:hAnsi="仿宋" w:eastAsia="仿宋" w:cs="仿宋"/>
          <w:sz w:val="32"/>
          <w:szCs w:val="32"/>
        </w:rPr>
        <w:t>曾受过刑事处罚和曾被开除公职的人员，在公务员招考和事业单位公开招聘中被认定有严重违纪违规行为且不得报考的人员，在读全日制普通高校非应届毕业生、现役军人，以及法律规定不得聘用的其他情形的人员不得应聘。应聘人员不能报考与本人有应回避亲属关系的岗位。</w:t>
      </w:r>
    </w:p>
    <w:p>
      <w:pPr>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黑体" w:hAnsi="黑体" w:eastAsia="黑体" w:cs="黑体"/>
          <w:sz w:val="32"/>
          <w:szCs w:val="32"/>
        </w:rPr>
        <w:t>四、招聘程序</w:t>
      </w:r>
    </w:p>
    <w:p>
      <w:pPr>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楷体" w:hAnsi="楷体" w:eastAsia="楷体" w:cs="楷体"/>
          <w:sz w:val="32"/>
          <w:szCs w:val="32"/>
        </w:rPr>
        <w:t>（一）发布招聘信息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通过省人力资源社会保障厅（http：//www.sdhrss.gov.cn）和山东药品食品职业学院网站（http://www.sddfvc.cn/）面向社会发布招聘信息。</w:t>
      </w:r>
    </w:p>
    <w:p>
      <w:pPr>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（二）报名与资格审查</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b/>
          <w:bCs/>
          <w:sz w:val="32"/>
          <w:szCs w:val="32"/>
        </w:rPr>
        <w:t>1.报名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报名方式: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"mailto:以电子邮件的形式报名。应聘人员严格按照岗位条件要求，将个人报名材料电子版（证书等纸质材料拍照扫描均可，要求完整、清晰）以附件形式发送至报名邮箱baomingyxy@163.com" </w:instrText>
      </w:r>
      <w:r>
        <w:rPr>
          <w:rFonts w:hint="eastAsia" w:ascii="仿宋" w:hAnsi="仿宋" w:eastAsia="仿宋" w:cs="仿宋"/>
          <w:sz w:val="32"/>
          <w:szCs w:val="32"/>
        </w:rPr>
        <w:fldChar w:fldCharType="separate"/>
      </w:r>
      <w:r>
        <w:rPr>
          <w:rFonts w:hint="eastAsia" w:ascii="仿宋" w:hAnsi="仿宋" w:eastAsia="仿宋" w:cs="仿宋"/>
          <w:sz w:val="32"/>
          <w:szCs w:val="32"/>
        </w:rPr>
        <w:t>以电子邮件的形式报名。应聘人员严格按照岗位条件要求，将个人报名材料电子版（证书等纸质材料拍照扫描均可，要求完整、清晰）以附件形式发送至报名邮箱baomingyxy@163.com</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 xml:space="preserve"> 抄送</w:t>
      </w:r>
      <w:r>
        <w:rPr>
          <w:rFonts w:hint="eastAsia" w:ascii="仿宋" w:hAnsi="仿宋" w:eastAsia="仿宋" w:cs="仿宋"/>
          <w:sz w:val="32"/>
          <w:szCs w:val="32"/>
        </w:rPr>
        <w:t>sdspypzp@126.com，电子邮件名称的主题词格式为“</w:t>
      </w:r>
      <w:r>
        <w:rPr>
          <w:rFonts w:hint="eastAsia" w:ascii="仿宋" w:hAnsi="仿宋" w:eastAsia="仿宋" w:cs="仿宋"/>
          <w:sz w:val="32"/>
          <w:szCs w:val="32"/>
          <w:lang w:eastAsia="zh-CN"/>
        </w:rPr>
        <w:t>硕博招聘在线</w:t>
      </w:r>
      <w:r>
        <w:rPr>
          <w:rFonts w:hint="eastAsia" w:ascii="仿宋" w:hAnsi="仿宋" w:eastAsia="仿宋" w:cs="仿宋"/>
          <w:sz w:val="32"/>
          <w:szCs w:val="32"/>
          <w:lang w:val="en-US" w:eastAsia="zh-CN"/>
        </w:rPr>
        <w:t>+</w:t>
      </w:r>
      <w:r>
        <w:rPr>
          <w:rFonts w:hint="eastAsia" w:ascii="仿宋" w:hAnsi="仿宋" w:eastAsia="仿宋" w:cs="仿宋"/>
          <w:sz w:val="32"/>
          <w:szCs w:val="32"/>
        </w:rPr>
        <w:t>姓名+应聘岗位名称+学历+学位+专业名称”</w:t>
      </w:r>
      <w:bookmarkStart w:id="0" w:name="_GoBack"/>
      <w:bookmarkEnd w:id="0"/>
      <w:r>
        <w:rPr>
          <w:rFonts w:hint="eastAsia" w:ascii="仿宋" w:hAnsi="仿宋" w:eastAsia="仿宋" w:cs="仿宋"/>
          <w:sz w:val="32"/>
          <w:szCs w:val="32"/>
        </w:rPr>
        <w:t>（如：张某+英语教师+研究生+硕士+英语语言文学）。每人限报一个岗位。</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报名时间：2017年3月15日至5月2日。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报名材料：（1）以下材料的扫描件：各阶段学历、学位证书（海外留学人员须提供经教育部留学服务中心出具的《国外学历学位认证书》，全日制普通高校应届毕业生应聘的，提交就业推荐表）；本人身份证。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（2）山东药品食品职业学院公开招聘报名表（附件2）。</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（3）在职人员应聘的，提交有用人权限部门或单位出具的同意应聘介绍信（扫描件）,对出具同意应聘介绍信确有困难的在职人员可在考察和体检时提供。</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b/>
          <w:bCs/>
          <w:sz w:val="32"/>
          <w:szCs w:val="32"/>
        </w:rPr>
        <w:t>2.现场确认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现场确认时间：2017年5月4-5日  上午8:30-12:00，下午13:30-17:00；5月6日  上午8:30-14:00。</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现场确认地点：学院2号教学楼2A329办公室。</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现场确认须提交网上报名材料原件。</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报名结束后，对应聘人数达不到规定比例的招聘岗位，计划招聘1人的，原则上取消招聘岗位；计划招聘2人以上的，按规定比例相应核减招聘人数。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b/>
          <w:bCs/>
          <w:sz w:val="32"/>
          <w:szCs w:val="32"/>
        </w:rPr>
        <w:t>3.资格审查：</w:t>
      </w:r>
      <w:r>
        <w:rPr>
          <w:rFonts w:hint="eastAsia" w:ascii="仿宋" w:hAnsi="仿宋" w:eastAsia="仿宋" w:cs="仿宋"/>
          <w:sz w:val="32"/>
          <w:szCs w:val="32"/>
        </w:rPr>
        <w:t>对应聘人员的资格审查工作，贯穿招聘工作的全过程。应聘人员需如实填写、提交相关个人信息资料。应聘人员提供的相关材料信息如有不实，一经发现取消资格。初审通过后，报名信息不能更改。报名人员在应聘期间的表现，将作为公开招聘考察的重要内容之一。</w:t>
      </w:r>
    </w:p>
    <w:p>
      <w:pPr>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楷体" w:hAnsi="楷体" w:eastAsia="楷体" w:cs="楷体"/>
          <w:sz w:val="32"/>
          <w:szCs w:val="32"/>
        </w:rPr>
        <w:t>（三）考试</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 xml:space="preserve"> 1.笔试</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笔试主要内容为公共基础知识（法律法规、政治经济理论、时政方针、科技知识、省情省况等基础性知识）和教学基础知识（教育学、心理学知识）两部分，分别占整个试题分数的30％和70％。笔试总分为100分，设定笔试合格分数线55分。笔试结束后及时在学院网站公布笔试成绩及面试人选名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达到笔试合格分数线的应聘人员，根据岗位按笔试成绩由高分到低分按规定比例依次确定面试人选；笔试合格人数达不到规定比例的，按实有合格人数确定。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笔试时间：2017年5月7日  上午 9:00-11:30。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笔试地点：山东省威海市高技区科技新城和兴路西首山东药品食品职业学院。</w:t>
      </w:r>
    </w:p>
    <w:p>
      <w:pPr>
        <w:rPr>
          <w:rFonts w:hint="eastAsia" w:ascii="仿宋" w:hAnsi="仿宋" w:eastAsia="仿宋" w:cs="仿宋"/>
          <w:b/>
          <w:bCs/>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b/>
          <w:bCs/>
          <w:sz w:val="32"/>
          <w:szCs w:val="32"/>
        </w:rPr>
        <w:t>2.面试</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面试采取试讲和答辩的方式进行，分别各占80%和20%。主要考察应聘者与应聘职位必须的理论素养、思维能力以及与岗位相适应的专业知识、业务能力和工作技能等基本情况。根据考生所学专业选定教材和内容，并准备讲授时间为45分钟的教案7份，试讲考评组从教案中任意指定内容试讲15分钟，再根据招聘岗位提出一个问题，请考生作答，面试时间一般不超过20分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面试时间、地点另行通知。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面试总分为100分，对面试人员达不到规定比例的岗位和简化程序的岗位，设定面试合格分数线70分。达到面试合格分数线的方可进入考察体检范围。面试成绩在面试结束后当场公布。</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面试结束后，按笔试成绩和面试成绩各占50％的比例百分制合成考试总成绩（简化程序的岗位面试成绩即为考试总成绩）。笔试成绩、面试成绩、总成绩均计算到小数点后两位数，尾数四舍五入。同一招聘计划应聘人员出现总成绩并列的，则按笔试成绩由高分到低分确定人选。</w:t>
      </w:r>
    </w:p>
    <w:p>
      <w:pPr>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楷体" w:hAnsi="楷体" w:eastAsia="楷体" w:cs="楷体"/>
          <w:sz w:val="32"/>
          <w:szCs w:val="32"/>
        </w:rPr>
        <w:t xml:space="preserve"> （四）考察体检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按照招聘岗位，根据应聘人员考试总成绩，由高分到低分按不高于1:1.5的比例，确定进入考察范围人选。对考察合格人员，按招聘人数1︰1的比例确定进入体检范围人选。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学校成立考察体检领导小组，负责考察体检工作。考察根据实际情况，采取查阅档案、个别谈话等多种方式进行，主要考察其思想政治表现、道德品质、业务能力、工作实绩等方面的情况，并对其资格条件进行复查。</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体检标准和项目参照《公务员录用体检通用标准（试行）》（国人部发〔2005〕1号）和《关于修订&lt;公务员录用体检通用标准（试行）&gt;的通知》（人社部发〔2010〕19号）执行，国家另有规定的从其规定。应聘人员未按照规定时间、地点参加体检的，视为自动放弃。应聘人员按照规定需要复检的，不得在原体检医院进行。复检只能进行1次，结果以复检结论为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对放弃考察、体检资格或者考察、体检不合格造成的空缺，可从进入同一岗位考察范围的人员中依次等额递补。</w:t>
      </w:r>
    </w:p>
    <w:p>
      <w:pPr>
        <w:rPr>
          <w:rFonts w:hint="eastAsia" w:ascii="楷体" w:hAnsi="楷体" w:eastAsia="楷体" w:cs="楷体"/>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楷体" w:hAnsi="楷体" w:eastAsia="楷体" w:cs="楷体"/>
          <w:sz w:val="32"/>
          <w:szCs w:val="32"/>
        </w:rPr>
        <w:t>（五）公示聘用</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对考试、考察、体检合格的应聘人员，在省人力资源社会保障厅网站统一公示，公示期为7个工作日。公示合格的拟聘用人员，报省人力资源社会保障厅审核备案，符合聘用条件的，发放《事业单位招聘人员备案通知书》，凭《事业单位招聘人员备案通知书》办理相关手续，聘用单位和受聘人员按规定签订聘用合同，确立人事关系。受聘人员按规定实行试用期，期满合格的正式聘用，不合格的解除聘用合同。</w:t>
      </w:r>
    </w:p>
    <w:p>
      <w:pPr>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黑体" w:hAnsi="黑体" w:eastAsia="黑体" w:cs="黑体"/>
          <w:sz w:val="32"/>
          <w:szCs w:val="32"/>
        </w:rPr>
        <w:t>五、待遇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聘用人员执行山东省高等学校人员控制总量管理相关规定,工资、福利执行国家、省有关事业单位工作人员标准。</w:t>
      </w:r>
    </w:p>
    <w:p>
      <w:pPr>
        <w:rPr>
          <w:rFonts w:hint="eastAsia"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黑体" w:hAnsi="黑体" w:eastAsia="黑体" w:cs="黑体"/>
          <w:sz w:val="32"/>
          <w:szCs w:val="32"/>
        </w:rPr>
        <w:t>六、联系人及联系方式</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联系人：毕老师、杨老师</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联系电话：0631-5712925</w:t>
      </w:r>
    </w:p>
    <w:p>
      <w:pPr>
        <w:rPr>
          <w:rFonts w:hint="eastAsia"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黑体" w:hAnsi="黑体" w:eastAsia="黑体" w:cs="黑体"/>
          <w:sz w:val="32"/>
          <w:szCs w:val="32"/>
        </w:rPr>
        <w:t xml:space="preserve"> 七、其他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未尽事宜，按照省委组织部、省人力资源社会保障厅《关于2017年省属事业单位公开招聘工作人员有关问题的通知》（鲁人社发〔2016〕46号）的相关规定执行。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山东药品食品职业学院</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2017年3月14日</w:t>
      </w:r>
    </w:p>
    <w:p>
      <w:pPr>
        <w:rPr>
          <w:rFonts w:hint="eastAsia" w:ascii="仿宋" w:hAnsi="仿宋" w:eastAsia="仿宋" w:cs="仿宋"/>
          <w:sz w:val="32"/>
          <w:szCs w:val="32"/>
        </w:rPr>
      </w:pPr>
    </w:p>
    <w:tbl>
      <w:tblPr>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57"/>
        <w:gridCol w:w="1263"/>
        <w:gridCol w:w="602"/>
        <w:gridCol w:w="698"/>
        <w:gridCol w:w="674"/>
        <w:gridCol w:w="5389"/>
        <w:gridCol w:w="1769"/>
        <w:gridCol w:w="2154"/>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40" w:hRule="atLeast"/>
        </w:trPr>
        <w:tc>
          <w:tcPr>
            <w:tcW w:w="13920" w:type="dxa"/>
            <w:gridSpan w:val="9"/>
            <w:tcBorders>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学院2017年度公开招聘初级岗位工作人员汇总表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岗位名称</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招聘人数</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学位</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专业及相近专业名称</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研究方向</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其它条件要求</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英语语言文学、外国语言学及应用语言学、课程与教学论、英语笔译、英语口译</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课程与教学论研究方向须为英语</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英语专业八级</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思政教师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基本原理、马克思主义中国化研究、思想政治教育、中国化马克思主义、政治学原理、政治学理论、中国党史、中国哲学、马克思主义哲学、科学社会主义与国际共产主义运动、马克思主义发展史、高校学生发展指导与学生事务管理、中国近现代史基本问题研究</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计算机技术、计算机科学与技术、计算机软件与理论、计算机应用技术、电子科学与技术、计算机系统结构、软件工程、农业信息化</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数学、基础数学、计算数学、应用数学、概率论与数理统计、学科教学（数学）、课程与教学论</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课程与教学论专业的研究方向须为数学</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7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医疗器械电子教师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精密仪器及机械、测试计量技术及仪器、电子与通讯工程、检测技术与自动化装置、生物医学工程、电磁场与微波技术、控制理论与控制工程</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生物医学工程专业的研究方向为精密医疗器械方向、生物材料方向或医用电子仪器方向</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机械电子教师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机械制造及其自动化、机械工程、机械电子工程、机械设计及理论、机械制造工业工程、化工过程机械、机械产品数字化设计、生物化工、生物学、学科教学（生物）、课程与教学论、电气工程、电机与电器、 电力系统及其自动化、电力电子与电力传动、电工理论与新技术</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课程与教学论专业的研究方向须为生物</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食品类教师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食品科学、食品科学与工程、农产品加工及贮藏工程、食品安全管理、食品质量与安全、食品加工与安全</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中药学教师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中药学、中药制药技术、中药化学、生药学、中药药剂学、中药鉴定学、中药炮制学、临床中药学、中药资源学、中药资源与开发</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药学教师1</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药剂学、药学、临床药学、药物化学、药理学、微生物与生化药学、水生生物学</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药学教师2</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人体解剖与组织胚胎学、病理学与病理生理学</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护理康复学  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护理、护理学、康复医学与理疗学</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化妆品教师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应用化学、化妆品学、化妆品科学与技术、精细化工、化学工程、化学工艺、化学工程与技术</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精细化工研究方向为化妆品</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药事管理学  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药事管理学、药学（社会与管理药学）、药物分析学、社会医学与卫生事业管理、药学（药物经济学）</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药物分析学研究方向为医药经济与药事管理</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企业管理教师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企业管理、市场营销、人力资源管理、技术经济及管理、工商管理硕士、管理科学与工程</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089"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电子物流教师</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物流工程、物流管理、管理科学与工程、项目管理、电子商务、电子商务与物流信息工程、管理信息系统、国际商务、金融贸易电子商务、信息安全与电子商务、信息系统与电子商务</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同等条件下具有2年以上企业工作经历者优先录用</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89"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办公管理</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法律、法学理论、诉讼法学、宪法学与行政法学、教育法学、法律硕士（法学）、行政管理、语言学及应用语言学、汉语言文字学、新闻学、国际新闻学、传播学、新闻与传播</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档案管理</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档案学、图书情报与档案管理</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图书管理</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图书馆学、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图书情报、图书情报与档案管理</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089"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计算机网络  管理</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计算机科学与技术、计算机系统结构、计算机软件与理论、计算机应用技术、软件工程、计算机技术、信息与通信工程、通信与信息系统、信号与信息处理</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会计、会计学、会计硕士、财务管理、财政学、金融学、审计</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统计学、应用统计、资产评估、国际贸易学、财政学、金融学、审计、会计学、会计</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财政学须为资产评估与管理方向</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人事管理</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管理、公共组织与人力资源、行政管理、法律、法学理论、诉讼法学、宪法学与行政法学、教育法学、法律硕士（法学）、刑法学、民商法学（含：劳动法学、社会保障法学）、国际法学（含：国际公法、国际私法、国际经济法）</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1"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学生管理</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管理、社会保障、社会工作、社会学、心理学、社会心理学、应用心理学、教育经济与管理、职业技术教育学、教育法学、发展与教育心理学、心理健康教育、思想政治教育、高校学生发展指导与学生事务管理、中国哲学、马克思主义哲学、马克思主义基本原理、政治学原理、政治学理论、中国党史</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9"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辅导员</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w:t>
            </w:r>
          </w:p>
        </w:tc>
        <w:tc>
          <w:tcPr>
            <w:tcW w:w="5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理学、心理健康教育、发展与教育心理学、心理健康教育、心理健康与心理咨询、心理咨询与辅导、心理咨询、社会心理学、基础心理学、社会工作、社会学、马克思主义基本原理、马克思主义中国化研究、思想政治教育、中国化马克思主义、政治学原理、政治学理论、中国党史、中国哲学、马克思主义哲学、科学社会主义与国际共产主义运动、马克思主义发展史、高校学生发展指导与学生事务管理、中国近现代史基本问题研究、中共党史、国际政治、政治学理论、政治经济学、音乐与舞蹈学、音乐、舞蹈</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46" w:hRule="atLeast"/>
        </w:trPr>
        <w:tc>
          <w:tcPr>
            <w:tcW w:w="1392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合计：43人</w:t>
            </w:r>
          </w:p>
        </w:tc>
      </w:tr>
    </w:tbl>
    <w:p>
      <w:pPr>
        <w:rPr>
          <w:rFonts w:hint="eastAsia" w:ascii="仿宋" w:hAnsi="仿宋" w:eastAsia="仿宋" w:cs="仿宋"/>
          <w:sz w:val="32"/>
          <w:szCs w:val="32"/>
        </w:rPr>
      </w:pPr>
    </w:p>
    <w:p>
      <w:pPr>
        <w:ind w:firstLine="531" w:firstLineChars="147"/>
        <w:jc w:val="center"/>
        <w:rPr>
          <w:rFonts w:hint="eastAsia" w:ascii="ˎ̥" w:hAnsi="ˎ̥"/>
          <w:b/>
          <w:bCs/>
          <w:color w:val="000000"/>
          <w:sz w:val="36"/>
          <w:szCs w:val="36"/>
        </w:rPr>
      </w:pPr>
      <w:r>
        <w:rPr>
          <w:rFonts w:hint="eastAsia" w:ascii="ˎ̥" w:hAnsi="ˎ̥"/>
          <w:b/>
          <w:bCs/>
          <w:color w:val="000000"/>
          <w:sz w:val="36"/>
          <w:szCs w:val="36"/>
        </w:rPr>
        <w:t>关于</w:t>
      </w:r>
      <w:r>
        <w:rPr>
          <w:rFonts w:ascii="ˎ̥" w:hAnsi="ˎ̥"/>
          <w:b/>
          <w:bCs/>
          <w:color w:val="000000"/>
          <w:sz w:val="36"/>
          <w:szCs w:val="36"/>
        </w:rPr>
        <w:t>引进博士研究生</w:t>
      </w:r>
      <w:r>
        <w:rPr>
          <w:rFonts w:hint="eastAsia" w:ascii="ˎ̥" w:hAnsi="ˎ̥"/>
          <w:b/>
          <w:bCs/>
          <w:color w:val="000000"/>
          <w:sz w:val="36"/>
          <w:szCs w:val="36"/>
        </w:rPr>
        <w:t>的（</w:t>
      </w:r>
      <w:r>
        <w:rPr>
          <w:rFonts w:ascii="ˎ̥" w:hAnsi="ˎ̥"/>
          <w:b/>
          <w:bCs/>
          <w:color w:val="000000"/>
          <w:sz w:val="36"/>
          <w:szCs w:val="36"/>
        </w:rPr>
        <w:t>暂行</w:t>
      </w:r>
      <w:r>
        <w:rPr>
          <w:rFonts w:hint="eastAsia" w:ascii="ˎ̥" w:hAnsi="ˎ̥"/>
          <w:b/>
          <w:bCs/>
          <w:color w:val="000000"/>
          <w:sz w:val="36"/>
          <w:szCs w:val="36"/>
        </w:rPr>
        <w:t>）</w:t>
      </w:r>
      <w:r>
        <w:rPr>
          <w:rFonts w:ascii="ˎ̥" w:hAnsi="ˎ̥"/>
          <w:b/>
          <w:bCs/>
          <w:color w:val="000000"/>
          <w:sz w:val="36"/>
          <w:szCs w:val="36"/>
        </w:rPr>
        <w:t>规定</w:t>
      </w:r>
    </w:p>
    <w:p>
      <w:pPr>
        <w:spacing w:before="312" w:beforeLines="100" w:line="500" w:lineRule="exact"/>
        <w:ind w:firstLine="420" w:firstLineChars="200"/>
        <w:rPr>
          <w:rFonts w:ascii="仿宋" w:hAnsi="仿宋" w:eastAsia="仿宋" w:cs="Times New Roman"/>
          <w:color w:val="000000"/>
          <w:sz w:val="32"/>
          <w:szCs w:val="32"/>
        </w:rPr>
      </w:pPr>
      <w:r>
        <w:rPr>
          <w:rFonts w:ascii="ˎ̥" w:hAnsi="ˎ̥" w:eastAsia="宋体" w:cs="Times New Roman"/>
          <w:color w:val="000000"/>
          <w:szCs w:val="21"/>
        </w:rPr>
        <w:t> </w:t>
      </w:r>
      <w:r>
        <w:rPr>
          <w:rFonts w:hint="eastAsia" w:ascii="ˎ̥" w:hAnsi="ˎ̥" w:eastAsia="宋体" w:cs="Times New Roman"/>
          <w:color w:val="000000"/>
          <w:szCs w:val="21"/>
        </w:rPr>
        <w:t xml:space="preserve"> </w:t>
      </w:r>
      <w:r>
        <w:rPr>
          <w:rFonts w:ascii="仿宋" w:hAnsi="仿宋" w:eastAsia="仿宋" w:cs="Times New Roman"/>
          <w:color w:val="000000"/>
          <w:sz w:val="32"/>
          <w:szCs w:val="32"/>
        </w:rPr>
        <w:t>为进一步加强师资队伍建设，全面提高教学和科研水平，根据学院学科建设及专业需求，现</w:t>
      </w:r>
      <w:r>
        <w:rPr>
          <w:rFonts w:hint="eastAsia" w:ascii="仿宋" w:hAnsi="仿宋" w:eastAsia="仿宋" w:cs="Times New Roman"/>
          <w:color w:val="000000"/>
          <w:sz w:val="32"/>
          <w:szCs w:val="32"/>
        </w:rPr>
        <w:t>制定</w:t>
      </w:r>
      <w:r>
        <w:rPr>
          <w:rFonts w:ascii="仿宋" w:hAnsi="仿宋" w:eastAsia="仿宋" w:cs="Times New Roman"/>
          <w:color w:val="000000"/>
          <w:sz w:val="32"/>
          <w:szCs w:val="32"/>
        </w:rPr>
        <w:t>我院《关于引进博士研究生的</w:t>
      </w:r>
      <w:r>
        <w:rPr>
          <w:rFonts w:hint="eastAsia" w:ascii="仿宋" w:hAnsi="仿宋" w:eastAsia="仿宋" w:cs="Times New Roman"/>
          <w:color w:val="000000"/>
          <w:sz w:val="32"/>
          <w:szCs w:val="32"/>
        </w:rPr>
        <w:t>(</w:t>
      </w:r>
      <w:r>
        <w:rPr>
          <w:rFonts w:ascii="仿宋" w:hAnsi="仿宋" w:eastAsia="仿宋" w:cs="Times New Roman"/>
          <w:color w:val="000000"/>
          <w:sz w:val="32"/>
          <w:szCs w:val="32"/>
        </w:rPr>
        <w:t>暂行</w:t>
      </w:r>
      <w:r>
        <w:rPr>
          <w:rFonts w:hint="eastAsia" w:ascii="仿宋" w:hAnsi="仿宋" w:eastAsia="仿宋" w:cs="Times New Roman"/>
          <w:color w:val="000000"/>
          <w:sz w:val="32"/>
          <w:szCs w:val="32"/>
        </w:rPr>
        <w:t>)</w:t>
      </w:r>
      <w:r>
        <w:rPr>
          <w:rFonts w:ascii="仿宋" w:hAnsi="仿宋" w:eastAsia="仿宋" w:cs="Times New Roman"/>
          <w:color w:val="000000"/>
          <w:sz w:val="32"/>
          <w:szCs w:val="32"/>
        </w:rPr>
        <w:t>规定》</w:t>
      </w:r>
      <w:r>
        <w:rPr>
          <w:rFonts w:hint="eastAsia" w:ascii="仿宋" w:hAnsi="仿宋" w:eastAsia="仿宋" w:cs="Times New Roman"/>
          <w:color w:val="000000"/>
          <w:sz w:val="32"/>
          <w:szCs w:val="32"/>
        </w:rPr>
        <w:t>，具体情况如下</w:t>
      </w:r>
      <w:r>
        <w:rPr>
          <w:rFonts w:ascii="仿宋" w:hAnsi="仿宋" w:eastAsia="仿宋" w:cs="Times New Roman"/>
          <w:color w:val="000000"/>
          <w:sz w:val="32"/>
          <w:szCs w:val="32"/>
        </w:rPr>
        <w:t>：</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hint="eastAsia" w:ascii="黑体" w:hAnsi="黑体" w:eastAsia="黑体" w:cs="宋体"/>
          <w:color w:val="000000"/>
          <w:sz w:val="32"/>
          <w:szCs w:val="32"/>
        </w:rPr>
        <w:t xml:space="preserve">  </w:t>
      </w:r>
      <w:r>
        <w:rPr>
          <w:rFonts w:ascii="黑体" w:hAnsi="黑体" w:eastAsia="黑体" w:cs="Times New Roman"/>
          <w:color w:val="000000"/>
          <w:sz w:val="32"/>
          <w:szCs w:val="32"/>
        </w:rPr>
        <w:t>一、指导思想</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xml:space="preserve">   </w:t>
      </w:r>
      <w:r>
        <w:rPr>
          <w:rFonts w:ascii="仿宋" w:hAnsi="仿宋" w:eastAsia="仿宋" w:cs="Times New Roman"/>
          <w:color w:val="000000"/>
          <w:sz w:val="32"/>
          <w:szCs w:val="32"/>
        </w:rPr>
        <w:t>通过引进高层次人才，进一步优化师资队伍结构，提高师资队伍整体水平，为培养适应社会需要的高素质人才，创造高水平教学科研成果，提供智力和人才保证。</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ascii="黑体" w:hAnsi="黑体" w:eastAsia="黑体" w:cs="Times New Roman"/>
          <w:color w:val="000000"/>
          <w:sz w:val="32"/>
          <w:szCs w:val="32"/>
        </w:rPr>
        <w:t>二、基本原则</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ascii="仿宋" w:hAnsi="仿宋" w:eastAsia="仿宋" w:cs="Times New Roman"/>
          <w:color w:val="000000"/>
          <w:sz w:val="32"/>
          <w:szCs w:val="32"/>
        </w:rPr>
        <w:t>1</w:t>
      </w:r>
      <w:r>
        <w:rPr>
          <w:rFonts w:hint="eastAsia" w:ascii="仿宋" w:hAnsi="仿宋" w:eastAsia="仿宋" w:cs="Times New Roman"/>
          <w:color w:val="000000"/>
          <w:sz w:val="32"/>
          <w:szCs w:val="32"/>
        </w:rPr>
        <w:t>.</w:t>
      </w:r>
      <w:r>
        <w:rPr>
          <w:rFonts w:ascii="仿宋" w:hAnsi="仿宋" w:eastAsia="仿宋" w:cs="Times New Roman"/>
          <w:color w:val="000000"/>
          <w:sz w:val="32"/>
          <w:szCs w:val="32"/>
        </w:rPr>
        <w:t>科学规划、按需引进。按照学院需求，各系要在认真分析师资队伍状况和专业建设要求的基础上，提出具体引进建议，报学院批准后，由组织人事处负责组织实施。</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ascii="仿宋" w:hAnsi="仿宋" w:eastAsia="仿宋" w:cs="Times New Roman"/>
          <w:color w:val="000000"/>
          <w:sz w:val="32"/>
          <w:szCs w:val="32"/>
        </w:rPr>
        <w:t>2</w:t>
      </w:r>
      <w:r>
        <w:rPr>
          <w:rFonts w:hint="eastAsia" w:ascii="仿宋" w:hAnsi="仿宋" w:eastAsia="仿宋" w:cs="Times New Roman"/>
          <w:color w:val="000000"/>
          <w:sz w:val="32"/>
          <w:szCs w:val="32"/>
        </w:rPr>
        <w:t>.</w:t>
      </w:r>
      <w:r>
        <w:rPr>
          <w:rFonts w:ascii="仿宋" w:hAnsi="仿宋" w:eastAsia="仿宋" w:cs="Times New Roman"/>
          <w:color w:val="000000"/>
          <w:sz w:val="32"/>
          <w:szCs w:val="32"/>
        </w:rPr>
        <w:t>保证重点、统筹兼顾。保证重点是指优先引进重点</w:t>
      </w:r>
      <w:r>
        <w:rPr>
          <w:rFonts w:hint="eastAsia" w:ascii="仿宋" w:hAnsi="仿宋" w:eastAsia="仿宋" w:cs="Times New Roman"/>
          <w:color w:val="000000"/>
          <w:sz w:val="32"/>
          <w:szCs w:val="32"/>
        </w:rPr>
        <w:t>、紧缺</w:t>
      </w:r>
      <w:r>
        <w:rPr>
          <w:rFonts w:ascii="仿宋" w:hAnsi="仿宋" w:eastAsia="仿宋" w:cs="Times New Roman"/>
          <w:color w:val="000000"/>
          <w:sz w:val="32"/>
          <w:szCs w:val="32"/>
        </w:rPr>
        <w:t>专业及新上专业学科带头人。统筹兼顾是指全面考虑各专业的发展和新专业的形成以及急需专业的教学骨干的引进。</w:t>
      </w:r>
      <w:r>
        <w:rPr>
          <w:rFonts w:hint="eastAsia" w:ascii="仿宋" w:hAnsi="仿宋" w:eastAsia="仿宋" w:cs="Times New Roman"/>
          <w:color w:val="000000"/>
          <w:sz w:val="32"/>
          <w:szCs w:val="32"/>
        </w:rPr>
        <w:t xml:space="preserve">  </w:t>
      </w:r>
    </w:p>
    <w:p>
      <w:pPr>
        <w:spacing w:line="50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3</w:t>
      </w:r>
      <w:r>
        <w:rPr>
          <w:rFonts w:hint="eastAsia" w:ascii="仿宋" w:hAnsi="仿宋" w:eastAsia="仿宋" w:cs="Times New Roman"/>
          <w:color w:val="000000"/>
          <w:sz w:val="32"/>
          <w:szCs w:val="32"/>
        </w:rPr>
        <w:t>.</w:t>
      </w:r>
      <w:r>
        <w:rPr>
          <w:rFonts w:ascii="仿宋" w:hAnsi="仿宋" w:eastAsia="仿宋" w:cs="Times New Roman"/>
          <w:color w:val="000000"/>
          <w:sz w:val="32"/>
          <w:szCs w:val="32"/>
        </w:rPr>
        <w:t>注重水平、德才兼备。引进人才既要注重学历，又要注重学术水平和专业能力，必须能够胜任教学科研第一线工作。同时，必须热爱教育事业，具有良好的团结协作意识、敬业乐业精神和职业道德修养。</w:t>
      </w:r>
    </w:p>
    <w:p>
      <w:pPr>
        <w:spacing w:line="50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4.本硕博均为985或211高校毕业；有高校或企业工作经历；省级及以上重点科研课题主持者均给予优先考虑。</w:t>
      </w:r>
      <w:r>
        <w:rPr>
          <w:rFonts w:ascii="仿宋" w:hAnsi="仿宋" w:eastAsia="仿宋" w:cs="Times New Roman"/>
          <w:color w:val="000000"/>
          <w:sz w:val="32"/>
          <w:szCs w:val="32"/>
        </w:rPr>
        <w:br w:type="textWrapping"/>
      </w:r>
      <w:r>
        <w:rPr>
          <w:rFonts w:hint="eastAsia" w:ascii="仿宋" w:hAnsi="仿宋" w:eastAsia="仿宋" w:cs="Times New Roman"/>
          <w:color w:val="000000"/>
          <w:sz w:val="32"/>
          <w:szCs w:val="32"/>
        </w:rPr>
        <w:t xml:space="preserve">    </w:t>
      </w:r>
      <w:r>
        <w:rPr>
          <w:rFonts w:ascii="黑体" w:hAnsi="黑体" w:eastAsia="黑体" w:cs="宋体"/>
          <w:color w:val="000000"/>
          <w:sz w:val="32"/>
          <w:szCs w:val="32"/>
        </w:rPr>
        <w:t>三、</w:t>
      </w:r>
      <w:r>
        <w:rPr>
          <w:rFonts w:hint="eastAsia" w:ascii="黑体" w:hAnsi="黑体" w:eastAsia="黑体" w:cs="宋体"/>
          <w:color w:val="000000"/>
          <w:sz w:val="32"/>
          <w:szCs w:val="32"/>
        </w:rPr>
        <w:t>工作</w:t>
      </w:r>
      <w:r>
        <w:rPr>
          <w:rFonts w:ascii="黑体" w:hAnsi="黑体" w:eastAsia="黑体" w:cs="宋体"/>
          <w:color w:val="000000"/>
          <w:sz w:val="32"/>
          <w:szCs w:val="32"/>
        </w:rPr>
        <w:t>程序</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ascii="仿宋" w:hAnsi="仿宋" w:eastAsia="仿宋" w:cs="Times New Roman"/>
          <w:color w:val="000000"/>
          <w:sz w:val="32"/>
          <w:szCs w:val="32"/>
        </w:rPr>
        <w:t>由组织人事处牵头，聘请专家、会同相关部门组成面试考察组对拟引进人员的资格资历、业务水平、专业能力、思想品德、身体状况等方面进行面试及考察，形成考察报告，经</w:t>
      </w:r>
      <w:r>
        <w:rPr>
          <w:rFonts w:hint="eastAsia" w:ascii="仿宋" w:hAnsi="仿宋" w:eastAsia="仿宋" w:cs="Times New Roman"/>
          <w:color w:val="000000"/>
          <w:sz w:val="32"/>
          <w:szCs w:val="32"/>
        </w:rPr>
        <w:t>院党委</w:t>
      </w:r>
      <w:r>
        <w:rPr>
          <w:rFonts w:ascii="仿宋" w:hAnsi="仿宋" w:eastAsia="仿宋" w:cs="Times New Roman"/>
          <w:color w:val="000000"/>
          <w:sz w:val="32"/>
          <w:szCs w:val="32"/>
        </w:rPr>
        <w:t>研究同意后，由学院与引进人员签订协议，并办理录用手续。</w:t>
      </w:r>
      <w:r>
        <w:rPr>
          <w:rFonts w:ascii="仿宋" w:hAnsi="仿宋" w:eastAsia="仿宋" w:cs="Times New Roman"/>
          <w:color w:val="000000"/>
          <w:sz w:val="32"/>
          <w:szCs w:val="32"/>
        </w:rPr>
        <w:br w:type="textWrapping"/>
      </w:r>
      <w:r>
        <w:rPr>
          <w:rFonts w:hint="eastAsia" w:ascii="黑体" w:hAnsi="黑体" w:eastAsia="黑体" w:cs="宋体"/>
          <w:color w:val="000000"/>
          <w:sz w:val="32"/>
          <w:szCs w:val="32"/>
        </w:rPr>
        <w:t>  </w:t>
      </w:r>
      <w:r>
        <w:rPr>
          <w:rFonts w:ascii="黑体" w:hAnsi="黑体" w:eastAsia="黑体" w:cs="宋体"/>
          <w:color w:val="000000"/>
          <w:sz w:val="32"/>
          <w:szCs w:val="32"/>
        </w:rPr>
        <w:t>四、</w:t>
      </w:r>
      <w:r>
        <w:rPr>
          <w:rFonts w:hint="eastAsia" w:ascii="黑体" w:hAnsi="黑体" w:eastAsia="黑体" w:cs="宋体"/>
          <w:color w:val="000000"/>
          <w:sz w:val="32"/>
          <w:szCs w:val="32"/>
        </w:rPr>
        <w:t>相关</w:t>
      </w:r>
      <w:r>
        <w:rPr>
          <w:rFonts w:ascii="黑体" w:hAnsi="黑体" w:eastAsia="黑体" w:cs="宋体"/>
          <w:color w:val="000000"/>
          <w:sz w:val="32"/>
          <w:szCs w:val="32"/>
        </w:rPr>
        <w:t>待遇</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ascii="仿宋" w:hAnsi="仿宋" w:eastAsia="仿宋" w:cs="Times New Roman"/>
          <w:color w:val="000000"/>
          <w:sz w:val="32"/>
          <w:szCs w:val="32"/>
        </w:rPr>
        <w:t>1</w:t>
      </w:r>
      <w:r>
        <w:rPr>
          <w:rFonts w:hint="eastAsia" w:ascii="仿宋" w:hAnsi="仿宋" w:eastAsia="仿宋" w:cs="Times New Roman"/>
          <w:color w:val="000000"/>
          <w:sz w:val="32"/>
          <w:szCs w:val="32"/>
        </w:rPr>
        <w:t>.</w:t>
      </w:r>
      <w:r>
        <w:rPr>
          <w:rFonts w:ascii="仿宋" w:hAnsi="仿宋" w:eastAsia="仿宋" w:cs="Times New Roman"/>
          <w:color w:val="000000"/>
          <w:sz w:val="32"/>
          <w:szCs w:val="32"/>
        </w:rPr>
        <w:t>根据其学术水平、科研能力</w:t>
      </w:r>
      <w:r>
        <w:rPr>
          <w:rFonts w:hint="eastAsia" w:ascii="仿宋" w:hAnsi="仿宋" w:eastAsia="仿宋" w:cs="Times New Roman"/>
          <w:color w:val="000000"/>
          <w:sz w:val="32"/>
          <w:szCs w:val="32"/>
        </w:rPr>
        <w:t>及取得专业技术职务等级，</w:t>
      </w:r>
      <w:r>
        <w:rPr>
          <w:rFonts w:ascii="仿宋" w:hAnsi="仿宋" w:eastAsia="仿宋" w:cs="Times New Roman"/>
          <w:color w:val="000000"/>
          <w:sz w:val="32"/>
          <w:szCs w:val="32"/>
        </w:rPr>
        <w:t>学院</w:t>
      </w:r>
      <w:r>
        <w:rPr>
          <w:rFonts w:hint="eastAsia" w:ascii="仿宋" w:hAnsi="仿宋" w:eastAsia="仿宋" w:cs="Times New Roman"/>
          <w:color w:val="000000"/>
          <w:sz w:val="32"/>
          <w:szCs w:val="32"/>
        </w:rPr>
        <w:t>给予</w:t>
      </w:r>
      <w:r>
        <w:rPr>
          <w:rFonts w:ascii="仿宋" w:hAnsi="仿宋" w:eastAsia="仿宋" w:cs="Times New Roman"/>
          <w:color w:val="000000"/>
          <w:sz w:val="32"/>
          <w:szCs w:val="32"/>
        </w:rPr>
        <w:t>聘任</w:t>
      </w:r>
      <w:r>
        <w:rPr>
          <w:rFonts w:hint="eastAsia" w:ascii="仿宋" w:hAnsi="仿宋" w:eastAsia="仿宋" w:cs="Times New Roman"/>
          <w:color w:val="000000"/>
          <w:sz w:val="32"/>
          <w:szCs w:val="32"/>
        </w:rPr>
        <w:t>至</w:t>
      </w:r>
      <w:r>
        <w:rPr>
          <w:rFonts w:ascii="仿宋" w:hAnsi="仿宋" w:eastAsia="仿宋" w:cs="Times New Roman"/>
          <w:color w:val="000000"/>
          <w:sz w:val="32"/>
          <w:szCs w:val="32"/>
        </w:rPr>
        <w:t>相应专业技术</w:t>
      </w:r>
      <w:r>
        <w:rPr>
          <w:rFonts w:hint="eastAsia" w:ascii="仿宋" w:hAnsi="仿宋" w:eastAsia="仿宋" w:cs="Times New Roman"/>
          <w:color w:val="000000"/>
          <w:sz w:val="32"/>
          <w:szCs w:val="32"/>
        </w:rPr>
        <w:t>岗位</w:t>
      </w:r>
      <w:r>
        <w:rPr>
          <w:rFonts w:ascii="仿宋" w:hAnsi="仿宋" w:eastAsia="仿宋" w:cs="Times New Roman"/>
          <w:color w:val="000000"/>
          <w:sz w:val="32"/>
          <w:szCs w:val="32"/>
        </w:rPr>
        <w:t>；在专业技术职务</w:t>
      </w:r>
      <w:r>
        <w:rPr>
          <w:rFonts w:hint="eastAsia" w:ascii="仿宋" w:hAnsi="仿宋" w:eastAsia="仿宋" w:cs="Times New Roman"/>
          <w:color w:val="000000"/>
          <w:sz w:val="32"/>
          <w:szCs w:val="32"/>
        </w:rPr>
        <w:t>晋升</w:t>
      </w:r>
      <w:r>
        <w:rPr>
          <w:rFonts w:ascii="仿宋" w:hAnsi="仿宋" w:eastAsia="仿宋" w:cs="Times New Roman"/>
          <w:color w:val="000000"/>
          <w:sz w:val="32"/>
          <w:szCs w:val="32"/>
        </w:rPr>
        <w:t>评审时</w:t>
      </w:r>
      <w:r>
        <w:rPr>
          <w:rFonts w:hint="eastAsia" w:ascii="仿宋" w:hAnsi="仿宋" w:eastAsia="仿宋" w:cs="Times New Roman"/>
          <w:color w:val="000000"/>
          <w:sz w:val="32"/>
          <w:szCs w:val="32"/>
        </w:rPr>
        <w:t>考虑</w:t>
      </w:r>
      <w:r>
        <w:rPr>
          <w:rFonts w:ascii="仿宋" w:hAnsi="仿宋" w:eastAsia="仿宋" w:cs="Times New Roman"/>
          <w:color w:val="000000"/>
          <w:sz w:val="32"/>
          <w:szCs w:val="32"/>
        </w:rPr>
        <w:t>优先推荐。</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hint="eastAsia" w:ascii="仿宋" w:hAnsi="仿宋" w:eastAsia="仿宋" w:cs="Times New Roman"/>
          <w:color w:val="000000"/>
          <w:sz w:val="32"/>
          <w:szCs w:val="32"/>
        </w:rPr>
        <w:t>2.学院</w:t>
      </w:r>
      <w:r>
        <w:rPr>
          <w:rFonts w:ascii="仿宋" w:hAnsi="仿宋" w:eastAsia="仿宋" w:cs="Times New Roman"/>
          <w:color w:val="000000"/>
          <w:sz w:val="32"/>
          <w:szCs w:val="32"/>
        </w:rPr>
        <w:t>提供安家费</w:t>
      </w:r>
      <w:r>
        <w:rPr>
          <w:rFonts w:hint="eastAsia" w:ascii="仿宋" w:hAnsi="仿宋" w:eastAsia="仿宋" w:cs="Times New Roman"/>
          <w:color w:val="000000"/>
          <w:sz w:val="32"/>
          <w:szCs w:val="32"/>
        </w:rPr>
        <w:t>30</w:t>
      </w:r>
      <w:r>
        <w:rPr>
          <w:rFonts w:ascii="仿宋" w:hAnsi="仿宋" w:eastAsia="仿宋" w:cs="Times New Roman"/>
          <w:color w:val="000000"/>
          <w:sz w:val="32"/>
          <w:szCs w:val="32"/>
        </w:rPr>
        <w:t>万元，三年内每月给予博士津贴</w:t>
      </w:r>
      <w:r>
        <w:rPr>
          <w:rFonts w:hint="eastAsia" w:ascii="仿宋" w:hAnsi="仿宋" w:eastAsia="仿宋" w:cs="Times New Roman"/>
          <w:color w:val="000000"/>
          <w:sz w:val="32"/>
          <w:szCs w:val="32"/>
        </w:rPr>
        <w:t>500</w:t>
      </w:r>
      <w:r>
        <w:rPr>
          <w:rFonts w:ascii="仿宋" w:hAnsi="仿宋" w:eastAsia="仿宋" w:cs="Times New Roman"/>
          <w:color w:val="000000"/>
          <w:sz w:val="32"/>
          <w:szCs w:val="32"/>
        </w:rPr>
        <w:t>元</w:t>
      </w:r>
      <w:r>
        <w:rPr>
          <w:rFonts w:hint="eastAsia" w:ascii="仿宋" w:hAnsi="仿宋" w:eastAsia="仿宋" w:cs="Times New Roman"/>
          <w:color w:val="000000"/>
          <w:sz w:val="32"/>
          <w:szCs w:val="32"/>
        </w:rPr>
        <w:t>，并解决安排配偶工作。</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hint="eastAsia" w:ascii="仿宋" w:hAnsi="仿宋" w:eastAsia="仿宋" w:cs="Times New Roman"/>
          <w:color w:val="000000"/>
          <w:sz w:val="32"/>
          <w:szCs w:val="32"/>
        </w:rPr>
        <w:t>3.学院提供10万元的科研课题启动经费，并根据需要</w:t>
      </w:r>
      <w:r>
        <w:rPr>
          <w:rFonts w:ascii="仿宋" w:hAnsi="仿宋" w:eastAsia="仿宋" w:cs="Times New Roman"/>
          <w:color w:val="000000"/>
          <w:sz w:val="32"/>
          <w:szCs w:val="32"/>
        </w:rPr>
        <w:t>配备</w:t>
      </w:r>
      <w:r>
        <w:rPr>
          <w:rFonts w:hint="eastAsia" w:ascii="仿宋" w:hAnsi="仿宋" w:eastAsia="仿宋" w:cs="Times New Roman"/>
          <w:color w:val="000000"/>
          <w:sz w:val="32"/>
          <w:szCs w:val="32"/>
        </w:rPr>
        <w:t>相应</w:t>
      </w:r>
      <w:r>
        <w:rPr>
          <w:rFonts w:ascii="仿宋" w:hAnsi="仿宋" w:eastAsia="仿宋" w:cs="Times New Roman"/>
          <w:color w:val="000000"/>
          <w:sz w:val="32"/>
          <w:szCs w:val="32"/>
        </w:rPr>
        <w:t>科研助手。</w:t>
      </w:r>
      <w:r>
        <w:rPr>
          <w:rFonts w:hint="eastAsia" w:ascii="仿宋" w:hAnsi="仿宋" w:eastAsia="仿宋" w:cs="Times New Roman"/>
          <w:color w:val="000000"/>
          <w:sz w:val="32"/>
          <w:szCs w:val="32"/>
        </w:rPr>
        <w:t>同时</w:t>
      </w:r>
      <w:r>
        <w:rPr>
          <w:rFonts w:ascii="仿宋" w:hAnsi="仿宋" w:eastAsia="仿宋" w:cs="Times New Roman"/>
          <w:color w:val="000000"/>
          <w:sz w:val="32"/>
          <w:szCs w:val="32"/>
        </w:rPr>
        <w:t>积极帮助申请科研项目和技术开发项目，所需</w:t>
      </w:r>
      <w:r>
        <w:rPr>
          <w:rFonts w:hint="eastAsia" w:ascii="仿宋" w:hAnsi="仿宋" w:eastAsia="仿宋" w:cs="Times New Roman"/>
          <w:color w:val="000000"/>
          <w:sz w:val="32"/>
          <w:szCs w:val="32"/>
        </w:rPr>
        <w:t>配套</w:t>
      </w:r>
      <w:r>
        <w:rPr>
          <w:rFonts w:ascii="仿宋" w:hAnsi="仿宋" w:eastAsia="仿宋" w:cs="Times New Roman"/>
          <w:color w:val="000000"/>
          <w:sz w:val="32"/>
          <w:szCs w:val="32"/>
        </w:rPr>
        <w:t>科研经费纳入学院科研经费计划，按相关规定统一安排</w:t>
      </w:r>
      <w:r>
        <w:rPr>
          <w:rFonts w:hint="eastAsia" w:ascii="仿宋" w:hAnsi="仿宋" w:eastAsia="仿宋" w:cs="Times New Roman"/>
          <w:color w:val="000000"/>
          <w:sz w:val="32"/>
          <w:szCs w:val="32"/>
        </w:rPr>
        <w:t xml:space="preserve">。在校博士同等享受该项政策。     </w:t>
      </w:r>
    </w:p>
    <w:p>
      <w:pPr>
        <w:spacing w:line="500" w:lineRule="exact"/>
        <w:ind w:firstLine="640" w:firstLineChars="200"/>
        <w:rPr>
          <w:rFonts w:ascii="仿宋" w:hAnsi="仿宋" w:eastAsia="仿宋" w:cs="Times New Roman"/>
          <w:color w:val="000000"/>
          <w:sz w:val="32"/>
          <w:szCs w:val="32"/>
        </w:rPr>
      </w:pPr>
      <w:r>
        <w:rPr>
          <w:rFonts w:ascii="黑体" w:hAnsi="黑体" w:eastAsia="黑体" w:cs="宋体"/>
          <w:color w:val="000000"/>
          <w:sz w:val="32"/>
          <w:szCs w:val="32"/>
        </w:rPr>
        <w:t>五、</w:t>
      </w:r>
      <w:r>
        <w:rPr>
          <w:rFonts w:hint="eastAsia" w:ascii="黑体" w:hAnsi="黑体" w:eastAsia="黑体" w:cs="宋体"/>
          <w:color w:val="000000"/>
          <w:sz w:val="32"/>
          <w:szCs w:val="32"/>
        </w:rPr>
        <w:t>相关</w:t>
      </w:r>
      <w:r>
        <w:rPr>
          <w:rFonts w:ascii="黑体" w:hAnsi="黑体" w:eastAsia="黑体" w:cs="宋体"/>
          <w:color w:val="000000"/>
          <w:sz w:val="32"/>
          <w:szCs w:val="32"/>
        </w:rPr>
        <w:t>管理</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xml:space="preserve">   </w:t>
      </w:r>
      <w:r>
        <w:rPr>
          <w:rFonts w:ascii="仿宋" w:hAnsi="仿宋" w:eastAsia="仿宋" w:cs="Times New Roman"/>
          <w:color w:val="000000"/>
          <w:sz w:val="32"/>
          <w:szCs w:val="32"/>
        </w:rPr>
        <w:t>博士研究生的管理，</w:t>
      </w:r>
      <w:r>
        <w:rPr>
          <w:rFonts w:hint="eastAsia" w:ascii="仿宋" w:hAnsi="仿宋" w:eastAsia="仿宋" w:cs="Times New Roman"/>
          <w:color w:val="000000"/>
          <w:sz w:val="32"/>
          <w:szCs w:val="32"/>
        </w:rPr>
        <w:t>由学院相关部门牵头制定《</w:t>
      </w:r>
      <w:r>
        <w:rPr>
          <w:rFonts w:ascii="仿宋" w:hAnsi="仿宋" w:eastAsia="仿宋" w:cs="Times New Roman"/>
          <w:color w:val="000000"/>
          <w:sz w:val="32"/>
          <w:szCs w:val="32"/>
        </w:rPr>
        <w:t>博士研究生工作考核实施办法</w:t>
      </w:r>
      <w:r>
        <w:rPr>
          <w:rFonts w:hint="eastAsia" w:ascii="仿宋" w:hAnsi="仿宋" w:eastAsia="仿宋" w:cs="Times New Roman"/>
          <w:color w:val="000000"/>
          <w:sz w:val="32"/>
          <w:szCs w:val="32"/>
        </w:rPr>
        <w:t>》，实行工作量化考核，并严格</w:t>
      </w:r>
      <w:r>
        <w:rPr>
          <w:rFonts w:ascii="仿宋" w:hAnsi="仿宋" w:eastAsia="仿宋" w:cs="Times New Roman"/>
          <w:color w:val="000000"/>
          <w:sz w:val="32"/>
          <w:szCs w:val="32"/>
        </w:rPr>
        <w:t>执行。</w:t>
      </w:r>
    </w:p>
    <w:p>
      <w:pPr>
        <w:spacing w:line="50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同时，系部（处室）每推荐并引进一名博士奖励3万元，从年终奖励性绩效中单独核拨。</w:t>
      </w:r>
    </w:p>
    <w:p>
      <w:pPr>
        <w:spacing w:line="500" w:lineRule="exact"/>
        <w:ind w:firstLine="640" w:firstLineChars="200"/>
        <w:rPr>
          <w:rFonts w:ascii="仿宋" w:hAnsi="仿宋" w:eastAsia="仿宋" w:cs="Times New Roman"/>
          <w:color w:val="000000"/>
          <w:sz w:val="32"/>
          <w:szCs w:val="32"/>
        </w:rPr>
      </w:pPr>
      <w:r>
        <w:rPr>
          <w:rFonts w:ascii="黑体" w:hAnsi="黑体" w:eastAsia="黑体" w:cs="宋体"/>
          <w:color w:val="000000"/>
          <w:sz w:val="32"/>
          <w:szCs w:val="32"/>
        </w:rPr>
        <w:t>六、违约责任</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ascii="仿宋" w:hAnsi="仿宋" w:eastAsia="仿宋" w:cs="Times New Roman"/>
          <w:color w:val="000000"/>
          <w:sz w:val="32"/>
          <w:szCs w:val="32"/>
        </w:rPr>
        <w:t>1</w:t>
      </w:r>
      <w:r>
        <w:rPr>
          <w:rFonts w:hint="eastAsia" w:ascii="仿宋" w:hAnsi="仿宋" w:eastAsia="仿宋" w:cs="Times New Roman"/>
          <w:color w:val="000000"/>
          <w:sz w:val="32"/>
          <w:szCs w:val="32"/>
        </w:rPr>
        <w:t>.</w:t>
      </w:r>
      <w:r>
        <w:rPr>
          <w:rFonts w:ascii="仿宋" w:hAnsi="仿宋" w:eastAsia="仿宋" w:cs="Times New Roman"/>
          <w:color w:val="000000"/>
          <w:sz w:val="32"/>
          <w:szCs w:val="32"/>
        </w:rPr>
        <w:t>博士研究生的服务期为</w:t>
      </w:r>
      <w:r>
        <w:rPr>
          <w:rFonts w:hint="eastAsia" w:ascii="仿宋" w:hAnsi="仿宋" w:eastAsia="仿宋" w:cs="Times New Roman"/>
          <w:color w:val="000000"/>
          <w:sz w:val="32"/>
          <w:szCs w:val="32"/>
        </w:rPr>
        <w:t>6</w:t>
      </w:r>
      <w:r>
        <w:rPr>
          <w:rFonts w:ascii="仿宋" w:hAnsi="仿宋" w:eastAsia="仿宋" w:cs="Times New Roman"/>
          <w:color w:val="000000"/>
          <w:sz w:val="32"/>
          <w:szCs w:val="32"/>
        </w:rPr>
        <w:t>年，服务期满后，可与学院续签协议。服务期未满要求调出学院的，需提前三个月向学院提交调离申请，经学院同意后方可办理调离手续。调离前须交回按服务期折算的安家费（每年按10％折算，即</w:t>
      </w:r>
      <w:r>
        <w:rPr>
          <w:rFonts w:hint="eastAsia" w:ascii="仿宋" w:hAnsi="仿宋" w:eastAsia="仿宋" w:cs="Times New Roman"/>
          <w:color w:val="000000"/>
          <w:sz w:val="32"/>
          <w:szCs w:val="32"/>
        </w:rPr>
        <w:t>按照未服务年限5</w:t>
      </w:r>
      <w:r>
        <w:rPr>
          <w:rFonts w:ascii="仿宋" w:hAnsi="仿宋" w:eastAsia="仿宋" w:cs="Times New Roman"/>
          <w:color w:val="000000"/>
          <w:sz w:val="32"/>
          <w:szCs w:val="32"/>
        </w:rPr>
        <w:t>万元/年</w:t>
      </w:r>
      <w:r>
        <w:rPr>
          <w:rFonts w:hint="eastAsia" w:ascii="仿宋" w:hAnsi="仿宋" w:eastAsia="仿宋" w:cs="Times New Roman"/>
          <w:color w:val="000000"/>
          <w:sz w:val="32"/>
          <w:szCs w:val="32"/>
        </w:rPr>
        <w:t>交回</w:t>
      </w:r>
      <w:r>
        <w:rPr>
          <w:rFonts w:ascii="仿宋" w:hAnsi="仿宋" w:eastAsia="仿宋" w:cs="Times New Roman"/>
          <w:color w:val="000000"/>
          <w:sz w:val="32"/>
          <w:szCs w:val="32"/>
        </w:rPr>
        <w:t>），并按未服务的年限向学院缴纳违约金</w:t>
      </w:r>
      <w:r>
        <w:rPr>
          <w:rFonts w:hint="eastAsia" w:ascii="仿宋" w:hAnsi="仿宋" w:eastAsia="仿宋" w:cs="Times New Roman"/>
          <w:color w:val="000000"/>
          <w:sz w:val="32"/>
          <w:szCs w:val="32"/>
        </w:rPr>
        <w:t>5</w:t>
      </w:r>
      <w:r>
        <w:rPr>
          <w:rFonts w:ascii="仿宋" w:hAnsi="仿宋" w:eastAsia="仿宋" w:cs="Times New Roman"/>
          <w:color w:val="000000"/>
          <w:sz w:val="32"/>
          <w:szCs w:val="32"/>
        </w:rPr>
        <w:t>万元/年。承担科研任务</w:t>
      </w:r>
      <w:r>
        <w:rPr>
          <w:rFonts w:hint="eastAsia" w:ascii="仿宋" w:hAnsi="仿宋" w:eastAsia="仿宋" w:cs="Times New Roman"/>
          <w:color w:val="000000"/>
          <w:sz w:val="32"/>
          <w:szCs w:val="32"/>
        </w:rPr>
        <w:t>者</w:t>
      </w:r>
      <w:r>
        <w:rPr>
          <w:rFonts w:ascii="仿宋" w:hAnsi="仿宋" w:eastAsia="仿宋" w:cs="Times New Roman"/>
          <w:color w:val="000000"/>
          <w:sz w:val="32"/>
          <w:szCs w:val="32"/>
        </w:rPr>
        <w:t>，未经学院批准自行离开学院的，学院依法追究其有关责任。</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ascii="仿宋" w:hAnsi="仿宋" w:eastAsia="仿宋" w:cs="Times New Roman"/>
          <w:color w:val="000000"/>
          <w:sz w:val="32"/>
          <w:szCs w:val="32"/>
        </w:rPr>
        <w:t>2</w:t>
      </w:r>
      <w:r>
        <w:rPr>
          <w:rFonts w:hint="eastAsia" w:ascii="仿宋" w:hAnsi="仿宋" w:eastAsia="仿宋" w:cs="Times New Roman"/>
          <w:color w:val="000000"/>
          <w:sz w:val="32"/>
          <w:szCs w:val="32"/>
        </w:rPr>
        <w:t>.</w:t>
      </w:r>
      <w:r>
        <w:rPr>
          <w:rFonts w:ascii="仿宋" w:hAnsi="仿宋" w:eastAsia="仿宋" w:cs="Times New Roman"/>
          <w:color w:val="000000"/>
          <w:sz w:val="32"/>
          <w:szCs w:val="32"/>
        </w:rPr>
        <w:t>享受学院引进待遇的高层次人才，</w:t>
      </w:r>
      <w:r>
        <w:rPr>
          <w:rFonts w:hint="eastAsia" w:ascii="仿宋" w:hAnsi="仿宋" w:eastAsia="仿宋" w:cs="Times New Roman"/>
          <w:color w:val="000000"/>
          <w:sz w:val="32"/>
          <w:szCs w:val="32"/>
        </w:rPr>
        <w:t>若</w:t>
      </w:r>
      <w:r>
        <w:rPr>
          <w:rFonts w:ascii="仿宋" w:hAnsi="仿宋" w:eastAsia="仿宋" w:cs="Times New Roman"/>
          <w:color w:val="000000"/>
          <w:sz w:val="32"/>
          <w:szCs w:val="32"/>
        </w:rPr>
        <w:t>出现违约，</w:t>
      </w:r>
      <w:r>
        <w:rPr>
          <w:rFonts w:hint="eastAsia" w:ascii="仿宋" w:hAnsi="仿宋" w:eastAsia="仿宋" w:cs="Times New Roman"/>
          <w:color w:val="000000"/>
          <w:sz w:val="32"/>
          <w:szCs w:val="32"/>
        </w:rPr>
        <w:t>除须</w:t>
      </w:r>
      <w:r>
        <w:rPr>
          <w:rFonts w:ascii="仿宋" w:hAnsi="仿宋" w:eastAsia="仿宋" w:cs="Times New Roman"/>
          <w:color w:val="000000"/>
          <w:sz w:val="32"/>
          <w:szCs w:val="32"/>
        </w:rPr>
        <w:t>交回所享受的引进待遇</w:t>
      </w:r>
      <w:r>
        <w:rPr>
          <w:rFonts w:hint="eastAsia" w:ascii="仿宋" w:hAnsi="仿宋" w:eastAsia="仿宋" w:cs="Times New Roman"/>
          <w:color w:val="000000"/>
          <w:sz w:val="32"/>
          <w:szCs w:val="32"/>
        </w:rPr>
        <w:t>外</w:t>
      </w:r>
      <w:r>
        <w:rPr>
          <w:rFonts w:ascii="仿宋" w:hAnsi="仿宋" w:eastAsia="仿宋" w:cs="Times New Roman"/>
          <w:color w:val="000000"/>
          <w:sz w:val="32"/>
          <w:szCs w:val="32"/>
        </w:rPr>
        <w:t>，随调人员一并办理调离手续。</w:t>
      </w:r>
      <w:r>
        <w:rPr>
          <w:rFonts w:ascii="仿宋" w:hAnsi="仿宋" w:eastAsia="仿宋" w:cs="Times New Roman"/>
          <w:color w:val="000000"/>
          <w:sz w:val="32"/>
          <w:szCs w:val="32"/>
        </w:rPr>
        <w:br w:type="textWrapping"/>
      </w:r>
      <w:r>
        <w:rPr>
          <w:rFonts w:hint="eastAsia" w:ascii="仿宋" w:hAnsi="仿宋" w:eastAsia="仿宋" w:cs="Times New Roman"/>
          <w:color w:val="000000"/>
          <w:sz w:val="32"/>
          <w:szCs w:val="32"/>
          <w:lang w:val="en-US" w:eastAsia="zh-CN"/>
        </w:rPr>
        <w:t xml:space="preserve">    </w:t>
      </w:r>
      <w:r>
        <w:rPr>
          <w:rFonts w:ascii="黑体" w:hAnsi="黑体" w:eastAsia="黑体" w:cs="宋体"/>
          <w:color w:val="000000"/>
          <w:sz w:val="32"/>
          <w:szCs w:val="32"/>
        </w:rPr>
        <w:t>七、本规定自</w:t>
      </w:r>
      <w:r>
        <w:rPr>
          <w:rFonts w:hint="eastAsia" w:ascii="黑体" w:hAnsi="黑体" w:eastAsia="黑体" w:cs="宋体"/>
          <w:color w:val="000000"/>
          <w:sz w:val="32"/>
          <w:szCs w:val="32"/>
        </w:rPr>
        <w:t>2016</w:t>
      </w:r>
      <w:r>
        <w:rPr>
          <w:rFonts w:ascii="黑体" w:hAnsi="黑体" w:eastAsia="黑体" w:cs="宋体"/>
          <w:color w:val="000000"/>
          <w:sz w:val="32"/>
          <w:szCs w:val="32"/>
        </w:rPr>
        <w:t>年</w:t>
      </w:r>
      <w:r>
        <w:rPr>
          <w:rFonts w:hint="eastAsia" w:ascii="黑体" w:hAnsi="黑体" w:eastAsia="黑体" w:cs="宋体"/>
          <w:color w:val="000000"/>
          <w:sz w:val="32"/>
          <w:szCs w:val="32"/>
        </w:rPr>
        <w:t>11</w:t>
      </w:r>
      <w:r>
        <w:rPr>
          <w:rFonts w:ascii="黑体" w:hAnsi="黑体" w:eastAsia="黑体" w:cs="宋体"/>
          <w:color w:val="000000"/>
          <w:sz w:val="32"/>
          <w:szCs w:val="32"/>
        </w:rPr>
        <w:t>月1日起执行。</w:t>
      </w:r>
      <w:r>
        <w:rPr>
          <w:rFonts w:hint="eastAsia" w:ascii="黑体" w:hAnsi="黑体" w:eastAsia="黑体" w:cs="宋体"/>
          <w:color w:val="000000"/>
          <w:sz w:val="32"/>
          <w:szCs w:val="32"/>
        </w:rPr>
        <w:t>    </w:t>
      </w:r>
    </w:p>
    <w:p>
      <w:pPr>
        <w:spacing w:line="500" w:lineRule="exact"/>
        <w:ind w:firstLine="640" w:firstLineChars="200"/>
        <w:rPr>
          <w:rFonts w:ascii="仿宋" w:hAnsi="仿宋" w:eastAsia="仿宋" w:cs="Times New Roman"/>
          <w:color w:val="000000"/>
          <w:sz w:val="32"/>
          <w:szCs w:val="32"/>
        </w:rPr>
      </w:pPr>
      <w:r>
        <w:rPr>
          <w:rFonts w:ascii="黑体" w:hAnsi="黑体" w:eastAsia="黑体" w:cs="宋体"/>
          <w:color w:val="000000"/>
          <w:sz w:val="32"/>
          <w:szCs w:val="32"/>
        </w:rPr>
        <w:t>八、本规定由组织人事处负责解释</w:t>
      </w:r>
      <w:r>
        <w:rPr>
          <w:rFonts w:hint="eastAsia" w:ascii="黑体" w:hAnsi="黑体" w:eastAsia="黑体" w:cs="宋体"/>
          <w:color w:val="000000"/>
          <w:sz w:val="32"/>
          <w:szCs w:val="32"/>
        </w:rPr>
        <w:t>。</w:t>
      </w:r>
      <w:r>
        <w:rPr>
          <w:rFonts w:ascii="仿宋" w:hAnsi="仿宋" w:eastAsia="仿宋" w:cs="Times New Roman"/>
          <w:color w:val="000000"/>
          <w:sz w:val="32"/>
          <w:szCs w:val="32"/>
        </w:rPr>
        <w:br w:type="textWrapping"/>
      </w:r>
      <w:r>
        <w:rPr>
          <w:rFonts w:hint="eastAsia" w:ascii="宋体" w:hAnsi="宋体" w:eastAsia="宋体" w:cs="宋体"/>
          <w:color w:val="000000"/>
          <w:sz w:val="32"/>
          <w:szCs w:val="32"/>
        </w:rPr>
        <w:t>                    </w:t>
      </w:r>
      <w:r>
        <w:rPr>
          <w:rFonts w:hint="eastAsia" w:ascii="仿宋" w:hAnsi="仿宋" w:eastAsia="仿宋" w:cs="Times New Roman"/>
          <w:color w:val="000000"/>
          <w:sz w:val="32"/>
          <w:szCs w:val="32"/>
        </w:rPr>
        <w:t>山东药品食品职业学院</w:t>
      </w:r>
    </w:p>
    <w:p>
      <w:pPr>
        <w:spacing w:line="500" w:lineRule="exact"/>
        <w:ind w:firstLine="4320" w:firstLineChars="1350"/>
        <w:rPr>
          <w:rFonts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2016年10月31日</w:t>
      </w:r>
    </w:p>
    <w:p>
      <w:pPr>
        <w:rPr>
          <w:rFonts w:hint="eastAsia" w:ascii="仿宋" w:hAnsi="仿宋" w:eastAsia="仿宋" w:cs="仿宋"/>
          <w:sz w:val="32"/>
          <w:szCs w:val="32"/>
        </w:rPr>
      </w:pPr>
    </w:p>
    <w:sectPr>
      <w:pgSz w:w="16838" w:h="11906" w:orient="landscape"/>
      <w:pgMar w:top="1587" w:right="2098" w:bottom="1474" w:left="1984"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方正小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926555D"/>
    <w:rsid w:val="36071EF7"/>
    <w:rsid w:val="36EA459D"/>
    <w:rsid w:val="480F3259"/>
    <w:rsid w:val="5B872EE1"/>
    <w:rsid w:val="639219F5"/>
    <w:rsid w:val="67996F96"/>
    <w:rsid w:val="74B62E39"/>
    <w:rsid w:val="77496666"/>
    <w:rsid w:val="797E2064"/>
    <w:rsid w:val="79D43834"/>
    <w:rsid w:val="7BC618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bingbing</cp:lastModifiedBy>
  <dcterms:modified xsi:type="dcterms:W3CDTF">2017-03-16T06:09:24Z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