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南阳理工学院2017年诚聘高层次人才启事</w:t>
      </w:r>
    </w:p>
    <w:p>
      <w:pPr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南阳理工学院是全日制公办普通本科院校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位于历史文化名城河南南阳</w:t>
      </w:r>
      <w:r>
        <w:rPr>
          <w:rFonts w:hint="eastAsia"/>
          <w:sz w:val="28"/>
          <w:szCs w:val="28"/>
        </w:rPr>
        <w:t>，是</w:t>
      </w:r>
      <w:r>
        <w:rPr>
          <w:sz w:val="28"/>
          <w:szCs w:val="28"/>
        </w:rPr>
        <w:t>商圣范蠡、科圣张衡、医圣张仲景故里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楚风汉韵荟萃之所</w:t>
      </w:r>
      <w:r>
        <w:rPr>
          <w:rFonts w:hint="eastAsia"/>
          <w:sz w:val="28"/>
          <w:szCs w:val="28"/>
        </w:rPr>
        <w:t>。学校坚持</w:t>
      </w:r>
      <w:r>
        <w:rPr>
          <w:sz w:val="28"/>
          <w:szCs w:val="28"/>
        </w:rPr>
        <w:t>植根南阳、立足河南、面向全国，走产学研用一体化和开放办学之路，</w:t>
      </w:r>
      <w:r>
        <w:rPr>
          <w:rFonts w:hint="eastAsia"/>
          <w:sz w:val="28"/>
          <w:szCs w:val="28"/>
        </w:rPr>
        <w:t>致力于应用型人才培养，先后获批国家应用型本科产教融合工程项目学校100所之一、教育部卓越工程师教育试点学校、全国文明单位、全国绿化模范单位、河南省示范性应用型本科院校10所之一、</w:t>
      </w:r>
      <w:r>
        <w:rPr>
          <w:sz w:val="28"/>
          <w:szCs w:val="28"/>
        </w:rPr>
        <w:t>河南省整体转型发展试点学校</w:t>
      </w:r>
      <w:r>
        <w:rPr>
          <w:rFonts w:hint="eastAsia"/>
          <w:sz w:val="28"/>
          <w:szCs w:val="28"/>
        </w:rPr>
        <w:t>、中原经济区最佳服务高校、河南省十大创新创业典范学校，入围全国创新创业高校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强；拥有国家级众创空间、教育部产教融合创新基地、教育部工程实践基地、省院士工作站、省博士后研发基地、省重点实验室、</w:t>
      </w:r>
      <w:r>
        <w:rPr>
          <w:sz w:val="28"/>
          <w:szCs w:val="28"/>
        </w:rPr>
        <w:t>南阳协同创新研究院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南阳中关村领创空间</w:t>
      </w:r>
      <w:r>
        <w:rPr>
          <w:rFonts w:hint="eastAsia"/>
          <w:sz w:val="28"/>
          <w:szCs w:val="28"/>
        </w:rPr>
        <w:t>等一大批科研平台。</w:t>
      </w:r>
      <w:r>
        <w:rPr>
          <w:sz w:val="28"/>
          <w:szCs w:val="28"/>
        </w:rPr>
        <w:t>学校占地1760亩，现有</w:t>
      </w:r>
      <w:r>
        <w:rPr>
          <w:rFonts w:hint="eastAsia"/>
          <w:sz w:val="28"/>
          <w:szCs w:val="28"/>
        </w:rPr>
        <w:t>19</w:t>
      </w:r>
      <w:r>
        <w:rPr>
          <w:sz w:val="28"/>
          <w:szCs w:val="28"/>
        </w:rPr>
        <w:t>个</w:t>
      </w:r>
      <w:r>
        <w:rPr>
          <w:rFonts w:hint="eastAsia"/>
          <w:sz w:val="28"/>
          <w:szCs w:val="28"/>
        </w:rPr>
        <w:t>教</w:t>
      </w:r>
      <w:r>
        <w:rPr>
          <w:sz w:val="28"/>
          <w:szCs w:val="28"/>
        </w:rPr>
        <w:t>学院部，覆盖理、工、管、文、经、教育、法、医、艺术等九大学科，</w:t>
      </w:r>
      <w:r>
        <w:rPr>
          <w:rFonts w:hint="eastAsia"/>
          <w:sz w:val="28"/>
          <w:szCs w:val="28"/>
        </w:rPr>
        <w:t>全日制普通在校生</w:t>
      </w:r>
      <w:r>
        <w:rPr>
          <w:sz w:val="28"/>
          <w:szCs w:val="28"/>
        </w:rPr>
        <w:t>和留学生2万余人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教职工1500余人，其中高级专业技术职务</w:t>
      </w:r>
      <w:r>
        <w:rPr>
          <w:rFonts w:hint="eastAsia"/>
          <w:sz w:val="28"/>
          <w:szCs w:val="28"/>
        </w:rPr>
        <w:t>教师</w:t>
      </w:r>
      <w:r>
        <w:rPr>
          <w:sz w:val="28"/>
          <w:szCs w:val="28"/>
        </w:rPr>
        <w:t>560人，博士、硕士学位教师9</w:t>
      </w:r>
      <w:r>
        <w:rPr>
          <w:rFonts w:hint="eastAsia"/>
          <w:sz w:val="28"/>
          <w:szCs w:val="28"/>
        </w:rPr>
        <w:t>38</w:t>
      </w:r>
      <w:r>
        <w:rPr>
          <w:sz w:val="28"/>
          <w:szCs w:val="28"/>
        </w:rPr>
        <w:t>人。为推动学校事业</w:t>
      </w:r>
      <w:r>
        <w:rPr>
          <w:rFonts w:hint="eastAsia"/>
          <w:sz w:val="28"/>
          <w:szCs w:val="28"/>
        </w:rPr>
        <w:t>持续快速发展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特</w:t>
      </w:r>
      <w:r>
        <w:rPr>
          <w:sz w:val="28"/>
          <w:szCs w:val="28"/>
        </w:rPr>
        <w:t>诚邀海内外优秀人才加盟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一、招聘对象及基本要求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两院院士、教育部“长江学者”特聘教授、国家杰出青年基金获得者、“新世纪百千万人才工程”国家级人选、省级特聘教授，省级以上学术带头人，博士生导师，具有博士学位的教授、博士后、博士研究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（二）教授（教授级高级工程师）年龄在50岁以下，博士后、博士研究生年龄在40岁以下，有行业、企业工作经验者，博士可放宽至45岁。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（三）基本要求：政治立场坚定，身心健康，能胜任教学、科研工作。本科、硕士、博士阶段所学专业与所招聘专业一致或相近。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二、招聘专业、人数。见《南阳理工学院2017度招聘高层次人才计划一览表》。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三、相关待遇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两院院士、教育部“长江学者”特聘教授、国家杰出青年基金获得者、“新世纪百千万人才工程”国家级人选、省级特聘教授、省级以上学术带头人、博士生导师或海外留学回国的优秀教授、博士，学校将提供优厚待遇及科研支持，可采取不同形式的工作方式，实行一人一策，具体面议。同时，可按《南阳市高层次人才、创新创业人才及团队引进培养办法》政策，享受相关工作、生活待遇（安家费40万元-100万元的）。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（二）博士研究生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1、待遇。</w:t>
      </w:r>
    </w:p>
    <w:tbl>
      <w:tblPr>
        <w:tblStyle w:val="4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7"/>
        <w:gridCol w:w="226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安家费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购房补贴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科研启动费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南阳市人才引进安家费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优秀博士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35万元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45万元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理工科30万元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  科15万元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紧缺专业博士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25万元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30万元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理工科20万元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  科10万元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一般博士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15万元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10万元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理工科15万元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  科5万元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15万元</w:t>
            </w:r>
          </w:p>
        </w:tc>
      </w:tr>
    </w:tbl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符合下列条件之一的为优秀博士：①国家级科研项目的主持人或第二名（仅限理工科，且主持人为导师）；②文科博士应在本学科一级权威期刊独立发表论文1篇以上（含被《新华文摘》全文转载、《中国社会科学文摘》全文转摘、《高等学校文科学术文摘》全文转摘的学术论文）及CSSCI来源期刊（不含扩展版）2篇（独著），或CSSCI来源期刊（不含扩展版）4篇（独著）；理工科博士应在本学科SCI一区发表论文1篇（限第一作者），或在二区发表论文3篇（限第一作者），或发表EI期刊论文5篇（限第一作者）；③独立出版学术专著、译著者；④国家级科技成果奖的主要完成者（限前8名）或省部级科技成果二等奖以上的主要完成者（限前2名）；⑤有科技成果转化并取得明显经济效益或具备潜在经济效益，经校学术委员会认定者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（2）紧缺专业见招聘计划一览表中带★标识的专业。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2、博士后安家费在同类博士研究生基础上再提高3万元。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3、博士研究生到校工作后，五年内按副教授职称享受相应的绩效工资，五年后按实际职称享受绩效工资。同时，按照工作业绩，可享受学校文件规定的相应教学、科研奖励。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4、博士研究生工作期间，按照《南阳理工学院教授和博士津贴考核及发放办法》，享受博士津贴2500元/月。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5、夫妻双方同为博士，分别提供安家费、科研启动费以及购房补贴。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6、博士研究生到校后，与学校签订引进协议，服务期为8年。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博士配偶为全日制硕士研究生，且符合当年公开招聘条件的，可报名并参加统一考核，考核通过后，可以办理调入手续；考核未通过和学历为硕士研究生以下又要求解决工作的，学校根据工作需要安排适当工作岗位并签订劳动合同，享受人事代理人员同等待遇，博士服务期延长至16年。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8、帮助解决子女小学和初中入学事宜。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9、符合条件人员来校考察可报销一次往返路费（限硬卧）及住宿费用。</w:t>
      </w:r>
    </w:p>
    <w:p>
      <w:pPr>
        <w:ind w:firstLine="55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四、发放与考核办法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（一）安家费、购房补贴发放办法：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1、安家费来校第一年发放50%，剩余款项服务期内每年平均发放。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2、购房补贴分三次发放，来校第一年发放40%，其余两次依据考核情况发放。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（二）考核：</w:t>
      </w:r>
    </w:p>
    <w:p>
      <w:pPr>
        <w:ind w:firstLine="555"/>
        <w:rPr>
          <w:rFonts w:hint="eastAsia"/>
          <w:color w:val="0000FF"/>
          <w:sz w:val="28"/>
          <w:szCs w:val="28"/>
        </w:rPr>
      </w:pPr>
      <w:r>
        <w:rPr>
          <w:rFonts w:hint="eastAsia"/>
          <w:sz w:val="28"/>
          <w:szCs w:val="28"/>
        </w:rPr>
        <w:t>4年进行中期考核，完成相关科研考核任务之一的，发放第二次购房补贴的20%，没有完成任务的，暂不发放；8年期满考核，完成其中两项任务的，发放购房补贴的20%，完成全部科研考核任务的，发放购房补贴的40%，没有完成考核任务的不再发放剩余购房补贴。</w:t>
      </w:r>
      <w:r>
        <w:rPr>
          <w:rFonts w:hint="eastAsia"/>
          <w:color w:val="0000FF"/>
          <w:sz w:val="28"/>
          <w:szCs w:val="28"/>
        </w:rPr>
        <w:t xml:space="preserve"> 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1、优秀博士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（1）作为主持人以南阳理工学院为第一单位获批国家级科研项目1项；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（2）文科博士应独立发表论文被CSSCI收录（不含扩展版）8篇以上，其中一级权威核心期刊3篇以上；理工科博士在本学科SCI、EI（独立或排名第一）发表论文8篇以上，其中SCI一区3篇以上。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（3）获得省级以上学术荣誉称号或省级以上成果奖获得者（独立或排名第一）。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2、紧缺专业博士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紧缺专业博士到校后，要在学科建设、专业建设、教学团队带领等方面发挥积极作用，并有一定的成效。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（1）作为主持人以南阳理工学院为第一单位获批省级以上科研项目1项或完成到账经费在20万元以上应用型科研项目1项；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（2）文科博士应独立发表论文被CSSCI收录（不含扩展版）4篇以上，理工科博士在本学科SCI或EI（独立或排名第一）发表论文6篇以上，其中SCI二区1篇以上。</w:t>
      </w:r>
    </w:p>
    <w:p>
      <w:pPr>
        <w:ind w:firstLine="555"/>
        <w:rPr>
          <w:rFonts w:hint="eastAsia"/>
          <w:color w:val="0000FF"/>
          <w:sz w:val="28"/>
          <w:szCs w:val="28"/>
        </w:rPr>
      </w:pPr>
      <w:r>
        <w:rPr>
          <w:rFonts w:hint="eastAsia"/>
          <w:sz w:val="28"/>
          <w:szCs w:val="28"/>
        </w:rPr>
        <w:t>（3）完成地厅级以上成果奖一等奖以上1项（独立或排名第一）</w:t>
      </w:r>
      <w:r>
        <w:rPr>
          <w:rFonts w:hint="eastAsia"/>
          <w:color w:val="0000FF"/>
          <w:sz w:val="28"/>
          <w:szCs w:val="28"/>
        </w:rPr>
        <w:t>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五、联系方式</w:t>
      </w:r>
    </w:p>
    <w:p>
      <w:pPr>
        <w:ind w:firstLine="555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联系人及邮箱：见</w:t>
      </w:r>
      <w:r>
        <w:rPr>
          <w:rFonts w:hint="eastAsia"/>
          <w:b/>
          <w:sz w:val="28"/>
          <w:szCs w:val="28"/>
        </w:rPr>
        <w:t>《南阳理工学院2017度招聘高层次人才计划一览表》。</w:t>
      </w:r>
    </w:p>
    <w:p>
      <w:pPr>
        <w:ind w:firstLine="555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注：投递简历时，请说明该信息来自高校师资网。</w:t>
      </w:r>
      <w:bookmarkStart w:id="0" w:name="_GoBack"/>
      <w:bookmarkEnd w:id="0"/>
    </w:p>
    <w:p>
      <w:pPr>
        <w:ind w:firstLine="555"/>
        <w:rPr>
          <w:rFonts w:hint="eastAsia"/>
          <w:b/>
          <w:sz w:val="28"/>
          <w:szCs w:val="28"/>
        </w:rPr>
      </w:pPr>
    </w:p>
    <w:tbl>
      <w:tblPr>
        <w:tblW w:w="115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2387"/>
        <w:gridCol w:w="1766"/>
        <w:gridCol w:w="1485"/>
        <w:gridCol w:w="3374"/>
        <w:gridCol w:w="1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51" w:type="dxa"/>
          <w:trHeight w:val="510" w:hRule="atLeast"/>
          <w:jc w:val="center"/>
        </w:trPr>
        <w:tc>
          <w:tcPr>
            <w:tcW w:w="10497" w:type="dxa"/>
            <w:gridSpan w:val="5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南阳理工学院2017度招聘高层次人才计划一览表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51" w:type="dxa"/>
          <w:trHeight w:val="57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拟引进人员学历或职称层次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拟引进人数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51" w:type="dxa"/>
          <w:trHeight w:val="915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机械与汽车工程学院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             机械制造              机电一体化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                 或企业正高级职称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联系人：蔡院长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51" w:type="dxa"/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★材料成形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74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电话：13838729537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51" w:type="dxa"/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★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车辆工程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74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E-mail:caiguangyu71@163.com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51" w:type="dxa"/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★计算机科学与技术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联系人：薛院长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51" w:type="dxa"/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★通信工程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74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电话：13938958578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51" w:type="dxa"/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★物联网工程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74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E-mail:xue_qj@sina.com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51" w:type="dxa"/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★数字媒体技术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74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电子与电气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工程学院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★光电信息科学与工程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                 或企业正高级职称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联系人：朱院长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★电气工程及其自动化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电话：15225683118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★电子信息工程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E-mail:91wanghan@163.com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★自动化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土木工程学院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★土木工程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                 或企业正高级职称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联系人：陈院长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★道路桥梁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电话：13937729151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★工程管理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E-mail:153182545@qq.com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生物与化学   工程学院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发酵工程或微生物学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联系人：郭院长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★食品工程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电话：13937709055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E-mail:guoshux@163.com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  学院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经济数学或金融数学            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联系人：朱院长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电话：13782111717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★应用统计学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E-mail:yuqing9189@126.com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软件学院</w:t>
            </w:r>
          </w:p>
        </w:tc>
        <w:tc>
          <w:tcPr>
            <w:tcW w:w="2387" w:type="dxa"/>
            <w:tcBorders>
              <w:top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★软件工程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博士研究生                 </w:t>
            </w:r>
          </w:p>
        </w:tc>
        <w:tc>
          <w:tcPr>
            <w:tcW w:w="1485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联系人：刘院长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★网络工程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博士研究生                 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电话：18837758988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E-mail:1650987371@qq.com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张仲景国医  国药学院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中药学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联系人：卞院长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★中医学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电话：13733119266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E-mail:biancrown@163.com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建筑与城市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规划学院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★建筑学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                 或企业正高级职称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联系人：张院长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★城乡规划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                 或企业正高级职称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电话：15237777097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★历史建筑与保护工程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                 或企业正高级职称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E-mail:hnnyzjw@126.com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★财务管理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联系人：姜院长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★工商管理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电话：13849701252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 158762882@qq.com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★国际经济与贸易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联系人：王院长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★物流管理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电话：13503779108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★市场营销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 13503779108@163.com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法学（知识产权法或民法）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联系人：李院长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★汉语言文学（创意写作      或写作学）     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电话：13903776786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 lihuirw@126.com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★广播电视编导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★播音与主持艺术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★英语 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联系人：海院长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电话：13937766286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 haixiajulia@126.com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联系人：王院长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★学前教育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电话：13937768226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 waya315@163.com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★艺术设计学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联系人：宋院长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电话：13603778653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 nyszj@163.com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★音乐表演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联系人：李院长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★音乐学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电话：13525187887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 licunok2006@163.com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心理教育中心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博士研究生                 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联系人：赵主任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电话：15938859016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 weipingzhao@163.com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博士研究生                 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联系人：隋主任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电话：13937788627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 sxh19640604@126.com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12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优秀博士专业和人数不限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联系单位：人事处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2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电话：0377-62232525 62232522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  <w:jc w:val="center"/>
        </w:trPr>
        <w:tc>
          <w:tcPr>
            <w:tcW w:w="712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E-mail:nylgrsc@163.com</w:t>
            </w:r>
          </w:p>
        </w:tc>
      </w:tr>
    </w:tbl>
    <w:p>
      <w:pPr>
        <w:ind w:firstLine="555"/>
        <w:rPr>
          <w:rFonts w:hint="eastAsia"/>
          <w:b/>
          <w:sz w:val="28"/>
          <w:szCs w:val="28"/>
        </w:rPr>
      </w:pPr>
    </w:p>
    <w:p>
      <w:pPr>
        <w:ind w:firstLine="555"/>
        <w:rPr>
          <w:sz w:val="28"/>
          <w:szCs w:val="28"/>
        </w:rPr>
      </w:pPr>
    </w:p>
    <w:p/>
    <w:sectPr>
      <w:headerReference r:id="rId3" w:type="default"/>
      <w:pgSz w:w="16838" w:h="11906" w:orient="landscape"/>
      <w:pgMar w:top="1474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57181"/>
    <w:rsid w:val="002E6572"/>
    <w:rsid w:val="005248C9"/>
    <w:rsid w:val="00657181"/>
    <w:rsid w:val="0079188B"/>
    <w:rsid w:val="0C3729EB"/>
    <w:rsid w:val="5CA0476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font8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3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7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381</Words>
  <Characters>2177</Characters>
  <Lines>18</Lines>
  <Paragraphs>5</Paragraphs>
  <TotalTime>0</TotalTime>
  <ScaleCrop>false</ScaleCrop>
  <LinksUpToDate>false</LinksUpToDate>
  <CharactersWithSpaces>2553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2017-03-10T02:10:00Z</dcterms:created>
  <dc:creator>Administrator</dc:creator>
  <cp:lastModifiedBy>bingbing</cp:lastModifiedBy>
  <dcterms:modified xsi:type="dcterms:W3CDTF">2017-03-17T06:20:03Z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