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BF" w:rsidRDefault="00AF65BF" w:rsidP="00AF65BF">
      <w:pPr>
        <w:jc w:val="center"/>
        <w:rPr>
          <w:b/>
          <w:sz w:val="32"/>
          <w:szCs w:val="28"/>
        </w:rPr>
      </w:pPr>
      <w:r w:rsidRPr="00AF65BF">
        <w:rPr>
          <w:rFonts w:hint="eastAsia"/>
          <w:b/>
          <w:sz w:val="32"/>
          <w:szCs w:val="28"/>
        </w:rPr>
        <w:t>泉州理工职业学院简介</w:t>
      </w:r>
    </w:p>
    <w:p w:rsidR="00AF65BF" w:rsidRPr="00AF65BF" w:rsidRDefault="00AF65BF" w:rsidP="00AF65BF">
      <w:pPr>
        <w:ind w:firstLineChars="200" w:firstLine="560"/>
        <w:jc w:val="left"/>
        <w:rPr>
          <w:b/>
          <w:sz w:val="32"/>
          <w:szCs w:val="28"/>
        </w:rPr>
      </w:pPr>
      <w:r w:rsidRPr="00AF65BF">
        <w:rPr>
          <w:rFonts w:asciiTheme="minorEastAsia" w:hAnsiTheme="minorEastAsia" w:hint="eastAsia"/>
          <w:sz w:val="28"/>
        </w:rPr>
        <w:t>泉州理工职业学院是一所独立设置的民办高职院校。</w:t>
      </w:r>
    </w:p>
    <w:p w:rsidR="00AF65BF" w:rsidRPr="00AF65BF" w:rsidRDefault="00AF65BF" w:rsidP="00AF65BF">
      <w:pPr>
        <w:spacing w:line="460" w:lineRule="exact"/>
        <w:ind w:firstLineChars="200" w:firstLine="560"/>
        <w:rPr>
          <w:rFonts w:asciiTheme="minorEastAsia" w:hAnsiTheme="minorEastAsia"/>
          <w:sz w:val="28"/>
        </w:rPr>
      </w:pPr>
      <w:r w:rsidRPr="00AF65BF">
        <w:rPr>
          <w:rFonts w:asciiTheme="minorEastAsia" w:hAnsiTheme="minorEastAsia" w:hint="eastAsia"/>
          <w:sz w:val="28"/>
        </w:rPr>
        <w:t>学院现有一校三区，主校区位于中国品牌之都——晋江市，毗邻高铁晋江站，占地500亩；泉州产学研园区占地50亩，地处泉州市中心（客运中心站旁），是引企入校、工学结合、学生顶岗实习、创业孵化的品牌园区；金井校区占地14亩，是学院的发祥地，主要作为教学工厂建设基地。</w:t>
      </w:r>
    </w:p>
    <w:p w:rsidR="00AF65BF" w:rsidRPr="00AF65BF" w:rsidRDefault="00AF65BF" w:rsidP="00AF65BF">
      <w:pPr>
        <w:spacing w:line="460" w:lineRule="exact"/>
        <w:rPr>
          <w:rFonts w:asciiTheme="minorEastAsia" w:hAnsiTheme="minorEastAsia"/>
          <w:sz w:val="28"/>
        </w:rPr>
      </w:pPr>
      <w:r w:rsidRPr="00AF65BF">
        <w:rPr>
          <w:rFonts w:asciiTheme="minorEastAsia" w:hAnsiTheme="minorEastAsia" w:hint="eastAsia"/>
          <w:sz w:val="28"/>
        </w:rPr>
        <w:t xml:space="preserve">    学院以专科层次的学历教育为主，辅以成人高等教育、五年制专科教育，同时开展多种实用技术培训。现有在校生5300人、教职工400余人，开设4个院系35个专业，以汽车、机械、建筑、数字媒体等工科专业为主，电商、物流、旅游等商科专业为辅。建有校内、外教学实训基地154个，图书馆藏书48万余册。并设立省级国家职业技能鉴定站、中营汽车服务有限公司等多家产教深度融合的附属机构。</w:t>
      </w:r>
    </w:p>
    <w:p w:rsidR="00AF65BF" w:rsidRPr="00AF65BF" w:rsidRDefault="00AF65BF" w:rsidP="00AF65BF">
      <w:pPr>
        <w:spacing w:line="460" w:lineRule="exact"/>
        <w:rPr>
          <w:rFonts w:asciiTheme="minorEastAsia" w:hAnsiTheme="minorEastAsia"/>
          <w:sz w:val="28"/>
        </w:rPr>
      </w:pPr>
      <w:r w:rsidRPr="00AF65BF">
        <w:rPr>
          <w:rFonts w:asciiTheme="minorEastAsia" w:hAnsiTheme="minorEastAsia" w:hint="eastAsia"/>
          <w:sz w:val="28"/>
        </w:rPr>
        <w:t xml:space="preserve">    学院实施“人才兴校”战略，大力引进高层次专业人才，打造一支结构优化、素质精良、爱岗敬业的双师型教师队伍，现有专、兼任教师310人（高级职称占31.1%、硕士以上学位占 44 %）；还拥有福建省院士专家工作站。</w:t>
      </w:r>
    </w:p>
    <w:p w:rsidR="00AF65BF" w:rsidRPr="00AF65BF" w:rsidRDefault="00AF65BF" w:rsidP="00AF65BF">
      <w:pPr>
        <w:spacing w:line="460" w:lineRule="exact"/>
        <w:rPr>
          <w:rFonts w:asciiTheme="minorEastAsia" w:hAnsiTheme="minorEastAsia"/>
          <w:sz w:val="28"/>
        </w:rPr>
      </w:pPr>
      <w:r w:rsidRPr="00AF65BF">
        <w:rPr>
          <w:rFonts w:asciiTheme="minorEastAsia" w:hAnsiTheme="minorEastAsia" w:hint="eastAsia"/>
          <w:sz w:val="28"/>
        </w:rPr>
        <w:t xml:space="preserve">    学校获得省教学成果一等奖1项、二等奖2项，有省级示范专业5个、国家教学资源库课程3门、中央财政支持实训基地1个、省创新创业教育改革试点专业2个、省级生产性实训基地4个、省高校应用技术工程中心2个（汽车清洁能源、智能制造）、泉州市科研创新平台1个、泉州市“数控一代•智能制造”公共实训基地等项目；拥有国家专利46项（发明专利20项）、各级科研立项93项、横向课题34项、出版著作教材80部，。学生培养卓有成效，在各项职业技能竞赛、科技创新竞赛、体育赛事中成绩斐然，荣获省级校园文化优秀成果奖2项，获得全国3D设计龙鼎奖一等奖、省“挑战杯”大赛金奖等各类技能大赛奖项295项，荣获感动福建十大人物、晋江市五一劳动奖</w:t>
      </w:r>
      <w:r w:rsidRPr="00AF65BF">
        <w:rPr>
          <w:rFonts w:asciiTheme="minorEastAsia" w:hAnsiTheme="minorEastAsia" w:hint="eastAsia"/>
          <w:sz w:val="28"/>
        </w:rPr>
        <w:lastRenderedPageBreak/>
        <w:t>章等。</w:t>
      </w:r>
    </w:p>
    <w:p w:rsidR="00AF65BF" w:rsidRPr="00AF65BF" w:rsidRDefault="00AF65BF" w:rsidP="00AF65BF">
      <w:pPr>
        <w:spacing w:line="460" w:lineRule="exact"/>
        <w:rPr>
          <w:rFonts w:asciiTheme="minorEastAsia" w:hAnsiTheme="minorEastAsia"/>
          <w:sz w:val="28"/>
        </w:rPr>
      </w:pPr>
      <w:r w:rsidRPr="00AF65BF">
        <w:rPr>
          <w:rFonts w:asciiTheme="minorEastAsia" w:hAnsiTheme="minorEastAsia" w:hint="eastAsia"/>
          <w:sz w:val="28"/>
        </w:rPr>
        <w:t xml:space="preserve">    学校以“产业伙伴型大学” 作为办</w:t>
      </w:r>
      <w:r>
        <w:rPr>
          <w:rFonts w:asciiTheme="minorEastAsia" w:hAnsiTheme="minorEastAsia" w:hint="eastAsia"/>
          <w:sz w:val="28"/>
        </w:rPr>
        <w:t>学定位，以“创业者的摇篮”作为育人定位，积极探索实践产学研一体</w:t>
      </w:r>
      <w:r w:rsidRPr="00AF65BF">
        <w:rPr>
          <w:rFonts w:asciiTheme="minorEastAsia" w:hAnsiTheme="minorEastAsia" w:hint="eastAsia"/>
          <w:sz w:val="28"/>
        </w:rPr>
        <w:t>的人才培养模式。以培养学生的一技之长和全面提高综合素质为育人目标；全面实施双证书培养，坚持全员育人、全程育人，着力培养学生健康体魄，坚强意志、崇尚科学和创新意识、创业能力的教育实践，所培养的具有晋江模式基因的创业者深受社会欢迎，形成了自身鲜明的办学特色与优势。</w:t>
      </w:r>
    </w:p>
    <w:tbl>
      <w:tblPr>
        <w:tblpPr w:leftFromText="180" w:rightFromText="180" w:vertAnchor="page" w:horzAnchor="page" w:tblpX="1387" w:tblpY="6310"/>
        <w:tblW w:w="1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4"/>
        <w:gridCol w:w="1620"/>
        <w:gridCol w:w="1320"/>
        <w:gridCol w:w="4000"/>
        <w:gridCol w:w="969"/>
        <w:gridCol w:w="1843"/>
        <w:gridCol w:w="3326"/>
        <w:gridCol w:w="501"/>
      </w:tblGrid>
      <w:tr w:rsidR="00AF65BF" w:rsidTr="00AF65BF">
        <w:trPr>
          <w:gridAfter w:val="1"/>
          <w:wAfter w:w="501" w:type="dxa"/>
          <w:trHeight w:val="312"/>
        </w:trPr>
        <w:tc>
          <w:tcPr>
            <w:tcW w:w="13532" w:type="dxa"/>
            <w:gridSpan w:val="7"/>
            <w:vMerge w:val="restart"/>
            <w:tcBorders>
              <w:top w:val="nil"/>
              <w:left w:val="nil"/>
              <w:bottom w:val="nil"/>
              <w:right w:val="nil"/>
            </w:tcBorders>
            <w:shd w:val="clear" w:color="auto" w:fill="auto"/>
            <w:vAlign w:val="center"/>
          </w:tcPr>
          <w:p w:rsidR="00AF65BF" w:rsidRDefault="00AF65BF" w:rsidP="00AF65BF">
            <w:pPr>
              <w:widowControl/>
              <w:rPr>
                <w:rFonts w:ascii="宋体" w:eastAsia="宋体" w:hAnsi="宋体" w:cs="Arial"/>
                <w:b/>
                <w:bCs/>
                <w:kern w:val="0"/>
                <w:sz w:val="48"/>
                <w:szCs w:val="48"/>
              </w:rPr>
            </w:pPr>
          </w:p>
          <w:p w:rsidR="00AF65BF" w:rsidRDefault="00AF65BF" w:rsidP="00AF65BF">
            <w:pPr>
              <w:widowControl/>
              <w:rPr>
                <w:rFonts w:ascii="宋体" w:eastAsia="宋体" w:hAnsi="宋体" w:cs="Arial"/>
                <w:b/>
                <w:bCs/>
                <w:kern w:val="0"/>
                <w:sz w:val="48"/>
                <w:szCs w:val="48"/>
              </w:rPr>
            </w:pPr>
          </w:p>
          <w:p w:rsidR="00AF65BF" w:rsidRDefault="00AF65BF" w:rsidP="00AF65BF">
            <w:pPr>
              <w:widowControl/>
              <w:rPr>
                <w:rFonts w:ascii="宋体" w:eastAsia="宋体" w:hAnsi="宋体" w:cs="Arial"/>
                <w:b/>
                <w:bCs/>
                <w:kern w:val="0"/>
                <w:sz w:val="48"/>
                <w:szCs w:val="48"/>
              </w:rPr>
            </w:pPr>
          </w:p>
          <w:p w:rsidR="00AF65BF" w:rsidRDefault="00AF65BF" w:rsidP="00AF65BF">
            <w:pPr>
              <w:widowControl/>
              <w:rPr>
                <w:rFonts w:ascii="宋体" w:eastAsia="宋体" w:hAnsi="宋体" w:cs="Arial"/>
                <w:b/>
                <w:bCs/>
                <w:kern w:val="0"/>
                <w:sz w:val="48"/>
                <w:szCs w:val="48"/>
              </w:rPr>
            </w:pPr>
          </w:p>
          <w:p w:rsidR="00AF65BF" w:rsidRDefault="00AF65BF" w:rsidP="00AF65BF">
            <w:pPr>
              <w:widowControl/>
              <w:rPr>
                <w:rFonts w:ascii="宋体" w:eastAsia="宋体" w:hAnsi="宋体" w:cs="Arial"/>
                <w:b/>
                <w:bCs/>
                <w:kern w:val="0"/>
                <w:sz w:val="48"/>
                <w:szCs w:val="48"/>
              </w:rPr>
            </w:pPr>
            <w:bookmarkStart w:id="0" w:name="_GoBack"/>
            <w:bookmarkEnd w:id="0"/>
          </w:p>
          <w:p w:rsidR="00AF65BF" w:rsidRDefault="00AF65BF" w:rsidP="00AF65BF">
            <w:pPr>
              <w:widowControl/>
              <w:rPr>
                <w:rFonts w:ascii="宋体" w:eastAsia="宋体" w:hAnsi="宋体" w:cs="Arial"/>
                <w:b/>
                <w:bCs/>
                <w:kern w:val="0"/>
                <w:sz w:val="48"/>
                <w:szCs w:val="48"/>
              </w:rPr>
            </w:pPr>
          </w:p>
          <w:p w:rsidR="00AF65BF" w:rsidRDefault="00AF65BF" w:rsidP="00AF65BF">
            <w:pPr>
              <w:widowControl/>
              <w:rPr>
                <w:rFonts w:ascii="宋体" w:eastAsia="宋体" w:hAnsi="宋体" w:cs="Arial"/>
                <w:b/>
                <w:bCs/>
                <w:kern w:val="0"/>
                <w:sz w:val="48"/>
                <w:szCs w:val="48"/>
              </w:rPr>
            </w:pPr>
          </w:p>
          <w:p w:rsidR="00AF65BF" w:rsidRDefault="00AF65BF" w:rsidP="00AF65BF">
            <w:pPr>
              <w:widowControl/>
              <w:rPr>
                <w:rFonts w:ascii="宋体" w:eastAsia="宋体" w:hAnsi="宋体" w:cs="Arial"/>
                <w:b/>
                <w:bCs/>
                <w:kern w:val="0"/>
                <w:sz w:val="48"/>
                <w:szCs w:val="48"/>
              </w:rPr>
            </w:pPr>
          </w:p>
          <w:p w:rsidR="00AF65BF" w:rsidRDefault="00AF65BF" w:rsidP="00AF65BF">
            <w:pPr>
              <w:widowControl/>
              <w:rPr>
                <w:rFonts w:ascii="宋体" w:eastAsia="宋体" w:hAnsi="宋体" w:cs="Arial"/>
                <w:b/>
                <w:bCs/>
                <w:kern w:val="0"/>
                <w:sz w:val="48"/>
                <w:szCs w:val="48"/>
              </w:rPr>
            </w:pPr>
          </w:p>
          <w:p w:rsidR="00AF65BF" w:rsidRDefault="00AF65BF" w:rsidP="00AF65BF">
            <w:pPr>
              <w:widowControl/>
              <w:jc w:val="center"/>
              <w:rPr>
                <w:rFonts w:ascii="Arial" w:eastAsia="宋体" w:hAnsi="Arial" w:cs="Arial"/>
                <w:kern w:val="0"/>
                <w:sz w:val="18"/>
                <w:szCs w:val="18"/>
              </w:rPr>
            </w:pPr>
            <w:r>
              <w:rPr>
                <w:rFonts w:ascii="宋体" w:eastAsia="宋体" w:hAnsi="宋体" w:cs="Arial"/>
                <w:b/>
                <w:bCs/>
                <w:kern w:val="0"/>
                <w:sz w:val="48"/>
                <w:szCs w:val="48"/>
              </w:rPr>
              <w:lastRenderedPageBreak/>
              <w:t>泉州理工职业学院201</w:t>
            </w:r>
            <w:r>
              <w:rPr>
                <w:rFonts w:ascii="宋体" w:eastAsia="宋体" w:hAnsi="宋体" w:cs="Arial" w:hint="eastAsia"/>
                <w:b/>
                <w:bCs/>
                <w:kern w:val="0"/>
                <w:sz w:val="48"/>
                <w:szCs w:val="48"/>
              </w:rPr>
              <w:t>7年春季教师招聘</w:t>
            </w:r>
            <w:r>
              <w:rPr>
                <w:rFonts w:ascii="宋体" w:eastAsia="宋体" w:hAnsi="宋体" w:cs="Arial"/>
                <w:b/>
                <w:bCs/>
                <w:kern w:val="0"/>
                <w:sz w:val="48"/>
                <w:szCs w:val="48"/>
              </w:rPr>
              <w:t>计划</w:t>
            </w:r>
          </w:p>
        </w:tc>
      </w:tr>
      <w:tr w:rsidR="00AF65BF" w:rsidTr="00AF65BF">
        <w:trPr>
          <w:gridAfter w:val="1"/>
          <w:wAfter w:w="501" w:type="dxa"/>
          <w:trHeight w:val="540"/>
        </w:trPr>
        <w:tc>
          <w:tcPr>
            <w:tcW w:w="13532" w:type="dxa"/>
            <w:gridSpan w:val="7"/>
            <w:vMerge/>
            <w:tcBorders>
              <w:top w:val="nil"/>
              <w:left w:val="nil"/>
              <w:bottom w:val="nil"/>
              <w:right w:val="nil"/>
            </w:tcBorders>
            <w:vAlign w:val="center"/>
          </w:tcPr>
          <w:p w:rsidR="00AF65BF" w:rsidRDefault="00AF65BF" w:rsidP="00AF65BF">
            <w:pPr>
              <w:widowControl/>
              <w:jc w:val="left"/>
              <w:rPr>
                <w:rFonts w:ascii="Arial" w:eastAsia="宋体" w:hAnsi="Arial" w:cs="Arial"/>
                <w:kern w:val="0"/>
                <w:sz w:val="18"/>
                <w:szCs w:val="18"/>
              </w:rPr>
            </w:pPr>
          </w:p>
        </w:tc>
      </w:tr>
      <w:tr w:rsidR="00AF65BF" w:rsidTr="00AF65BF">
        <w:trPr>
          <w:trHeight w:val="750"/>
        </w:trPr>
        <w:tc>
          <w:tcPr>
            <w:tcW w:w="454" w:type="dxa"/>
            <w:tcBorders>
              <w:top w:val="single" w:sz="4" w:space="0" w:color="auto"/>
            </w:tcBorders>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b/>
                <w:bCs/>
                <w:kern w:val="0"/>
                <w:sz w:val="24"/>
                <w:szCs w:val="24"/>
              </w:rPr>
              <w:lastRenderedPageBreak/>
              <w:t>序号</w:t>
            </w:r>
          </w:p>
        </w:tc>
        <w:tc>
          <w:tcPr>
            <w:tcW w:w="1620" w:type="dxa"/>
            <w:tcBorders>
              <w:top w:val="single" w:sz="4" w:space="0" w:color="auto"/>
            </w:tcBorders>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b/>
                <w:bCs/>
                <w:kern w:val="0"/>
                <w:sz w:val="24"/>
                <w:szCs w:val="24"/>
              </w:rPr>
              <w:t>用人部门</w:t>
            </w:r>
          </w:p>
        </w:tc>
        <w:tc>
          <w:tcPr>
            <w:tcW w:w="1320" w:type="dxa"/>
            <w:tcBorders>
              <w:top w:val="single" w:sz="4" w:space="0" w:color="auto"/>
            </w:tcBorders>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b/>
                <w:bCs/>
                <w:kern w:val="0"/>
                <w:sz w:val="24"/>
                <w:szCs w:val="24"/>
              </w:rPr>
              <w:t>招聘岗位</w:t>
            </w:r>
          </w:p>
        </w:tc>
        <w:tc>
          <w:tcPr>
            <w:tcW w:w="4000" w:type="dxa"/>
            <w:tcBorders>
              <w:top w:val="single" w:sz="4" w:space="0" w:color="auto"/>
            </w:tcBorders>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b/>
                <w:bCs/>
                <w:kern w:val="0"/>
                <w:sz w:val="24"/>
                <w:szCs w:val="24"/>
              </w:rPr>
              <w:t>岗位描述</w:t>
            </w:r>
          </w:p>
        </w:tc>
        <w:tc>
          <w:tcPr>
            <w:tcW w:w="969" w:type="dxa"/>
            <w:tcBorders>
              <w:top w:val="single" w:sz="4" w:space="0" w:color="auto"/>
            </w:tcBorders>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b/>
                <w:bCs/>
                <w:kern w:val="0"/>
                <w:sz w:val="24"/>
                <w:szCs w:val="24"/>
              </w:rPr>
              <w:t>人数</w:t>
            </w:r>
          </w:p>
        </w:tc>
        <w:tc>
          <w:tcPr>
            <w:tcW w:w="1843" w:type="dxa"/>
            <w:tcBorders>
              <w:top w:val="single" w:sz="4" w:space="0" w:color="auto"/>
            </w:tcBorders>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b/>
                <w:bCs/>
                <w:kern w:val="0"/>
                <w:sz w:val="24"/>
                <w:szCs w:val="24"/>
              </w:rPr>
              <w:t>需求专业</w:t>
            </w:r>
          </w:p>
        </w:tc>
        <w:tc>
          <w:tcPr>
            <w:tcW w:w="3827" w:type="dxa"/>
            <w:gridSpan w:val="2"/>
            <w:tcBorders>
              <w:top w:val="single" w:sz="4" w:space="0" w:color="auto"/>
            </w:tcBorders>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b/>
                <w:bCs/>
                <w:kern w:val="0"/>
                <w:sz w:val="24"/>
                <w:szCs w:val="24"/>
              </w:rPr>
              <w:t>要求</w:t>
            </w:r>
          </w:p>
        </w:tc>
      </w:tr>
      <w:tr w:rsidR="00AF65BF" w:rsidTr="00AF65BF">
        <w:trPr>
          <w:trHeight w:val="1916"/>
        </w:trPr>
        <w:tc>
          <w:tcPr>
            <w:tcW w:w="454" w:type="dxa"/>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hint="eastAsia"/>
                <w:kern w:val="0"/>
                <w:sz w:val="24"/>
                <w:szCs w:val="24"/>
              </w:rPr>
              <w:t>1</w:t>
            </w:r>
          </w:p>
        </w:tc>
        <w:tc>
          <w:tcPr>
            <w:tcW w:w="1620" w:type="dxa"/>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hint="eastAsia"/>
                <w:kern w:val="0"/>
                <w:sz w:val="24"/>
                <w:szCs w:val="24"/>
              </w:rPr>
              <w:t>工学院机械</w:t>
            </w:r>
            <w:r>
              <w:rPr>
                <w:rFonts w:ascii="宋体" w:eastAsia="宋体" w:hAnsi="宋体" w:cs="Arial"/>
                <w:kern w:val="0"/>
                <w:sz w:val="24"/>
                <w:szCs w:val="24"/>
              </w:rPr>
              <w:t>系</w:t>
            </w:r>
          </w:p>
        </w:tc>
        <w:tc>
          <w:tcPr>
            <w:tcW w:w="1320" w:type="dxa"/>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kern w:val="0"/>
                <w:sz w:val="24"/>
                <w:szCs w:val="24"/>
              </w:rPr>
              <w:t>教师</w:t>
            </w:r>
          </w:p>
        </w:tc>
        <w:tc>
          <w:tcPr>
            <w:tcW w:w="4000" w:type="dxa"/>
            <w:shd w:val="clear" w:color="auto" w:fill="auto"/>
            <w:vAlign w:val="center"/>
          </w:tcPr>
          <w:p w:rsidR="00AF65BF" w:rsidRDefault="00AF65BF" w:rsidP="00AF65BF">
            <w:pPr>
              <w:widowControl/>
              <w:jc w:val="left"/>
              <w:rPr>
                <w:rFonts w:ascii="Arial" w:eastAsia="宋体" w:hAnsi="Arial" w:cs="Arial"/>
                <w:kern w:val="0"/>
                <w:sz w:val="18"/>
                <w:szCs w:val="18"/>
              </w:rPr>
            </w:pPr>
            <w:r>
              <w:rPr>
                <w:rFonts w:ascii="宋体" w:eastAsia="宋体" w:hAnsi="宋体" w:cs="Arial" w:hint="eastAsia"/>
                <w:kern w:val="0"/>
                <w:sz w:val="24"/>
                <w:szCs w:val="24"/>
              </w:rPr>
              <w:t>从事工业机器人课程教学工作及工业机器人学科发展与人才培养建设工作</w:t>
            </w:r>
          </w:p>
        </w:tc>
        <w:tc>
          <w:tcPr>
            <w:tcW w:w="969" w:type="dxa"/>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Arial" w:eastAsia="宋体" w:hAnsi="Arial" w:cs="Arial"/>
                <w:kern w:val="0"/>
                <w:sz w:val="18"/>
                <w:szCs w:val="18"/>
              </w:rPr>
            </w:pPr>
            <w:r>
              <w:rPr>
                <w:rFonts w:ascii="宋体" w:eastAsia="宋体" w:hAnsi="宋体" w:cs="Arial" w:hint="eastAsia"/>
                <w:kern w:val="0"/>
                <w:sz w:val="24"/>
                <w:szCs w:val="24"/>
              </w:rPr>
              <w:t>自动化</w:t>
            </w:r>
            <w:r>
              <w:rPr>
                <w:rFonts w:ascii="宋体" w:eastAsia="宋体" w:hAnsi="宋体" w:cs="Arial"/>
                <w:kern w:val="0"/>
                <w:sz w:val="24"/>
                <w:szCs w:val="24"/>
              </w:rPr>
              <w:t>相关专业</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1.硕士及以上；</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2.自动化相关专业毕业，有从事机器人相关工作；</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若为本科学历，需有中级以上职</w:t>
            </w:r>
            <w:r>
              <w:rPr>
                <w:rFonts w:ascii="宋体" w:eastAsia="宋体" w:hAnsi="宋体" w:cs="Arial" w:hint="eastAsia"/>
                <w:kern w:val="0"/>
                <w:sz w:val="24"/>
                <w:szCs w:val="24"/>
              </w:rPr>
              <w:t>称；4.50岁以下，双师型教师优先录用</w:t>
            </w:r>
          </w:p>
        </w:tc>
      </w:tr>
      <w:tr w:rsidR="00AF65BF" w:rsidTr="00AF65BF">
        <w:trPr>
          <w:trHeight w:val="1263"/>
        </w:trPr>
        <w:tc>
          <w:tcPr>
            <w:tcW w:w="454" w:type="dxa"/>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hint="eastAsia"/>
                <w:kern w:val="0"/>
                <w:sz w:val="24"/>
                <w:szCs w:val="24"/>
              </w:rPr>
              <w:t>2</w:t>
            </w:r>
          </w:p>
        </w:tc>
        <w:tc>
          <w:tcPr>
            <w:tcW w:w="1620" w:type="dxa"/>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kern w:val="0"/>
                <w:sz w:val="24"/>
                <w:szCs w:val="24"/>
              </w:rPr>
              <w:t>建筑设计系</w:t>
            </w:r>
          </w:p>
        </w:tc>
        <w:tc>
          <w:tcPr>
            <w:tcW w:w="1320" w:type="dxa"/>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hint="eastAsia"/>
                <w:kern w:val="0"/>
                <w:sz w:val="24"/>
                <w:szCs w:val="24"/>
              </w:rPr>
              <w:t>室内设计专业主任</w:t>
            </w:r>
          </w:p>
        </w:tc>
        <w:tc>
          <w:tcPr>
            <w:tcW w:w="4000" w:type="dxa"/>
            <w:shd w:val="clear" w:color="auto" w:fill="auto"/>
            <w:vAlign w:val="center"/>
          </w:tcPr>
          <w:p w:rsidR="00AF65BF" w:rsidRDefault="00AF65BF" w:rsidP="00AF65BF">
            <w:pPr>
              <w:widowControl/>
              <w:jc w:val="left"/>
              <w:rPr>
                <w:rFonts w:ascii="Arial" w:eastAsia="宋体" w:hAnsi="Arial" w:cs="Arial"/>
                <w:kern w:val="0"/>
                <w:sz w:val="18"/>
                <w:szCs w:val="18"/>
              </w:rPr>
            </w:pPr>
            <w:r>
              <w:rPr>
                <w:rFonts w:ascii="宋体" w:eastAsia="宋体" w:hAnsi="宋体" w:cs="Arial" w:hint="eastAsia"/>
                <w:kern w:val="0"/>
                <w:sz w:val="24"/>
                <w:szCs w:val="24"/>
              </w:rPr>
              <w:t>熟悉</w:t>
            </w:r>
            <w:r>
              <w:rPr>
                <w:rFonts w:ascii="宋体" w:eastAsia="宋体" w:hAnsi="宋体" w:cs="Arial"/>
                <w:kern w:val="0"/>
                <w:sz w:val="24"/>
                <w:szCs w:val="24"/>
              </w:rPr>
              <w:t>餐饮空间、文化空间、居住空间、室内</w:t>
            </w:r>
            <w:r>
              <w:rPr>
                <w:rFonts w:ascii="宋体" w:eastAsia="宋体" w:hAnsi="宋体" w:cs="Arial" w:hint="eastAsia"/>
                <w:kern w:val="0"/>
                <w:sz w:val="24"/>
                <w:szCs w:val="24"/>
              </w:rPr>
              <w:t>设计手绘</w:t>
            </w:r>
            <w:r>
              <w:rPr>
                <w:rFonts w:ascii="宋体" w:eastAsia="宋体" w:hAnsi="宋体" w:cs="Arial"/>
                <w:kern w:val="0"/>
                <w:sz w:val="24"/>
                <w:szCs w:val="24"/>
              </w:rPr>
              <w:t>等课程</w:t>
            </w:r>
          </w:p>
        </w:tc>
        <w:tc>
          <w:tcPr>
            <w:tcW w:w="969" w:type="dxa"/>
            <w:shd w:val="clear" w:color="auto" w:fill="auto"/>
            <w:vAlign w:val="center"/>
          </w:tcPr>
          <w:p w:rsidR="00AF65BF" w:rsidRDefault="00AF65BF" w:rsidP="00AF65BF">
            <w:pPr>
              <w:widowControl/>
              <w:jc w:val="center"/>
              <w:rPr>
                <w:rFonts w:ascii="Arial" w:eastAsia="宋体" w:hAnsi="Arial" w:cs="Arial"/>
                <w:kern w:val="0"/>
                <w:sz w:val="18"/>
                <w:szCs w:val="18"/>
              </w:rPr>
            </w:pPr>
            <w:r>
              <w:rPr>
                <w:rFonts w:ascii="宋体" w:eastAsia="宋体" w:hAnsi="宋体" w:cs="Arial"/>
                <w:kern w:val="0"/>
                <w:sz w:val="24"/>
                <w:szCs w:val="24"/>
              </w:rPr>
              <w:t>1</w:t>
            </w:r>
          </w:p>
        </w:tc>
        <w:tc>
          <w:tcPr>
            <w:tcW w:w="1843" w:type="dxa"/>
            <w:shd w:val="clear" w:color="auto" w:fill="auto"/>
            <w:vAlign w:val="center"/>
          </w:tcPr>
          <w:p w:rsidR="00AF65BF" w:rsidRDefault="00AF65BF" w:rsidP="00AF65BF">
            <w:pPr>
              <w:widowControl/>
              <w:jc w:val="left"/>
              <w:rPr>
                <w:rFonts w:ascii="Arial" w:eastAsia="宋体" w:hAnsi="Arial" w:cs="Arial"/>
                <w:kern w:val="0"/>
                <w:sz w:val="18"/>
                <w:szCs w:val="18"/>
              </w:rPr>
            </w:pPr>
            <w:r>
              <w:rPr>
                <w:rFonts w:ascii="宋体" w:eastAsia="宋体" w:hAnsi="宋体" w:cs="Arial"/>
                <w:kern w:val="0"/>
                <w:sz w:val="24"/>
                <w:szCs w:val="24"/>
              </w:rPr>
              <w:t>室内设计相关专业</w:t>
            </w:r>
          </w:p>
        </w:tc>
        <w:tc>
          <w:tcPr>
            <w:tcW w:w="3827" w:type="dxa"/>
            <w:gridSpan w:val="2"/>
            <w:shd w:val="clear" w:color="auto" w:fill="auto"/>
            <w:vAlign w:val="center"/>
          </w:tcPr>
          <w:p w:rsidR="00AF65BF" w:rsidRDefault="00AF65BF" w:rsidP="00AF65BF">
            <w:pPr>
              <w:widowControl/>
              <w:jc w:val="left"/>
              <w:rPr>
                <w:rFonts w:ascii="Arial" w:eastAsia="宋体" w:hAnsi="Arial" w:cs="Arial"/>
                <w:kern w:val="0"/>
                <w:sz w:val="18"/>
                <w:szCs w:val="18"/>
              </w:rPr>
            </w:pPr>
            <w:r>
              <w:rPr>
                <w:rFonts w:ascii="宋体" w:eastAsia="宋体" w:hAnsi="宋体" w:cs="Arial"/>
                <w:kern w:val="0"/>
                <w:sz w:val="24"/>
                <w:szCs w:val="24"/>
              </w:rPr>
              <w:t>1.硕士及以上</w:t>
            </w:r>
            <w:r>
              <w:rPr>
                <w:rFonts w:ascii="宋体" w:eastAsia="宋体" w:hAnsi="宋体" w:cs="Arial"/>
                <w:kern w:val="0"/>
                <w:sz w:val="24"/>
                <w:szCs w:val="24"/>
              </w:rPr>
              <w:br/>
              <w:t>2.若为本科学历，需有中级以上职称</w:t>
            </w:r>
            <w:r>
              <w:rPr>
                <w:rFonts w:ascii="宋体" w:eastAsia="宋体" w:hAnsi="宋体" w:cs="Arial"/>
                <w:kern w:val="0"/>
                <w:sz w:val="24"/>
                <w:szCs w:val="24"/>
              </w:rPr>
              <w:br/>
              <w:t>3.有业界工作经验优先</w:t>
            </w:r>
          </w:p>
        </w:tc>
      </w:tr>
      <w:tr w:rsidR="00AF65BF" w:rsidTr="00AF65BF">
        <w:trPr>
          <w:trHeight w:val="1834"/>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3</w:t>
            </w:r>
          </w:p>
        </w:tc>
        <w:tc>
          <w:tcPr>
            <w:tcW w:w="16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规划处</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行政专员</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参与学校事业发展规划的调研、论证、编制及修改工作；负责教育发展与改革的战略、方针政策、发展动态等信息的收集与分析；负责组织开展学校人才培养工作评估及其他专项评估</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教育学、统计学专业</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1.硕士及以上</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2.有高校行政工作经验者优先</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3.有较强的信息收集、文字组织和沟通协调能力</w:t>
            </w:r>
          </w:p>
        </w:tc>
      </w:tr>
      <w:tr w:rsidR="00AF65BF" w:rsidTr="00AF65BF">
        <w:trPr>
          <w:trHeight w:val="1264"/>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4</w:t>
            </w:r>
          </w:p>
        </w:tc>
        <w:tc>
          <w:tcPr>
            <w:tcW w:w="16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通识中心</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教师</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组织英语课堂教学；指导和培训学生参加省口语和写作大赛；指导培训学生通过国家四六级考试</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2</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英语专业（专业8级）</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1.全日制硕士研究生；</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2.具有流利标准的语音，良好的翻译和写作能力</w:t>
            </w:r>
          </w:p>
        </w:tc>
      </w:tr>
      <w:tr w:rsidR="00AF65BF" w:rsidTr="00AF65BF">
        <w:trPr>
          <w:trHeight w:val="1411"/>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lastRenderedPageBreak/>
              <w:t>5</w:t>
            </w:r>
          </w:p>
        </w:tc>
        <w:tc>
          <w:tcPr>
            <w:tcW w:w="16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通识中心</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教师</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负责高等数学及经济数学教学；熟悉</w:t>
            </w:r>
            <w:proofErr w:type="spellStart"/>
            <w:r>
              <w:rPr>
                <w:rFonts w:ascii="宋体" w:eastAsia="宋体" w:hAnsi="宋体" w:cs="Arial" w:hint="eastAsia"/>
                <w:kern w:val="0"/>
                <w:sz w:val="24"/>
                <w:szCs w:val="24"/>
              </w:rPr>
              <w:t>matlab</w:t>
            </w:r>
            <w:proofErr w:type="spellEnd"/>
            <w:r>
              <w:rPr>
                <w:rFonts w:ascii="宋体" w:eastAsia="宋体" w:hAnsi="宋体" w:cs="Arial" w:hint="eastAsia"/>
                <w:kern w:val="0"/>
                <w:sz w:val="24"/>
                <w:szCs w:val="24"/>
              </w:rPr>
              <w:t>等相关数学软件；指导学生参加数学建模竞赛</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数学专业</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1.数学及相关专业；</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2.硕士及以上学历；优秀本科毕业生亦可；3.精通MATLAB等相关数学软件</w:t>
            </w:r>
          </w:p>
        </w:tc>
      </w:tr>
      <w:tr w:rsidR="00AF65BF" w:rsidTr="00AF65BF">
        <w:trPr>
          <w:trHeight w:val="1545"/>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6</w:t>
            </w:r>
          </w:p>
        </w:tc>
        <w:tc>
          <w:tcPr>
            <w:tcW w:w="1620" w:type="dxa"/>
            <w:shd w:val="clear" w:color="auto" w:fill="auto"/>
            <w:vAlign w:val="center"/>
          </w:tcPr>
          <w:p w:rsidR="00AF65BF" w:rsidRDefault="00AF65BF" w:rsidP="00AF65BF">
            <w:pPr>
              <w:widowControl/>
              <w:ind w:firstLineChars="100" w:firstLine="240"/>
              <w:rPr>
                <w:rFonts w:ascii="宋体" w:eastAsia="宋体" w:hAnsi="宋体" w:cs="Arial"/>
                <w:kern w:val="0"/>
                <w:sz w:val="24"/>
                <w:szCs w:val="24"/>
              </w:rPr>
            </w:pPr>
            <w:r>
              <w:rPr>
                <w:rFonts w:ascii="宋体" w:eastAsia="宋体" w:hAnsi="宋体" w:cs="Arial" w:hint="eastAsia"/>
                <w:kern w:val="0"/>
                <w:sz w:val="24"/>
                <w:szCs w:val="24"/>
              </w:rPr>
              <w:t>信息技术系</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专职教师</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从事计算机应用技术课程教学</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计算机、软件工程专业</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1.软件工程专业；</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2.硕士及以上学历；</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3.熟悉C#或JAVA编程</w:t>
            </w:r>
          </w:p>
        </w:tc>
      </w:tr>
      <w:tr w:rsidR="00AF65BF" w:rsidTr="00AF65BF">
        <w:trPr>
          <w:trHeight w:val="1694"/>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7</w:t>
            </w:r>
          </w:p>
        </w:tc>
        <w:tc>
          <w:tcPr>
            <w:tcW w:w="1620" w:type="dxa"/>
            <w:shd w:val="clear" w:color="auto" w:fill="auto"/>
            <w:vAlign w:val="center"/>
          </w:tcPr>
          <w:p w:rsidR="00AF65BF" w:rsidRDefault="00AF65BF" w:rsidP="00AF65BF">
            <w:pPr>
              <w:widowControl/>
              <w:ind w:firstLineChars="50" w:firstLine="120"/>
              <w:rPr>
                <w:rFonts w:ascii="宋体" w:eastAsia="宋体" w:hAnsi="宋体" w:cs="Arial"/>
                <w:kern w:val="0"/>
                <w:sz w:val="24"/>
                <w:szCs w:val="24"/>
              </w:rPr>
            </w:pPr>
            <w:r>
              <w:rPr>
                <w:rFonts w:ascii="宋体" w:eastAsia="宋体" w:hAnsi="宋体" w:cs="Arial" w:hint="eastAsia"/>
                <w:kern w:val="0"/>
                <w:sz w:val="24"/>
                <w:szCs w:val="24"/>
              </w:rPr>
              <w:t xml:space="preserve"> 信息技术系</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专职教师</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从事数字媒体技术相关课程教学</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文学类、传媒类、数字媒体制作类专业</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1.硕士及以上学历；</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2.具有企业工作1年以上经验者优先</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3.擅长剧本创作、后期剪辑、影视特效等</w:t>
            </w:r>
          </w:p>
        </w:tc>
      </w:tr>
      <w:tr w:rsidR="00AF65BF" w:rsidTr="00AF65BF">
        <w:trPr>
          <w:trHeight w:val="1265"/>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8</w:t>
            </w:r>
          </w:p>
        </w:tc>
        <w:tc>
          <w:tcPr>
            <w:tcW w:w="1620" w:type="dxa"/>
            <w:shd w:val="clear" w:color="auto" w:fill="auto"/>
            <w:vAlign w:val="center"/>
          </w:tcPr>
          <w:p w:rsidR="00AF65BF" w:rsidRDefault="00AF65BF" w:rsidP="00AF65BF">
            <w:pPr>
              <w:widowControl/>
              <w:ind w:firstLineChars="100" w:firstLine="240"/>
              <w:rPr>
                <w:rFonts w:ascii="宋体" w:eastAsia="宋体" w:hAnsi="宋体" w:cs="Arial"/>
                <w:kern w:val="0"/>
                <w:sz w:val="24"/>
                <w:szCs w:val="24"/>
              </w:rPr>
            </w:pPr>
            <w:r>
              <w:rPr>
                <w:rFonts w:ascii="宋体" w:eastAsia="宋体" w:hAnsi="宋体" w:cs="Arial" w:hint="eastAsia"/>
                <w:kern w:val="0"/>
                <w:sz w:val="24"/>
                <w:szCs w:val="24"/>
              </w:rPr>
              <w:t>商学院</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专职教师</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从事市场营销课程教学</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市场营销或工商管理专业</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1.硕士及以上学历；</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2.能引进课堂教学并带学生实践；</w:t>
            </w:r>
          </w:p>
        </w:tc>
      </w:tr>
      <w:tr w:rsidR="00AF65BF" w:rsidTr="00AF65BF">
        <w:trPr>
          <w:trHeight w:val="1411"/>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9</w:t>
            </w:r>
          </w:p>
        </w:tc>
        <w:tc>
          <w:tcPr>
            <w:tcW w:w="1620" w:type="dxa"/>
            <w:shd w:val="clear" w:color="auto" w:fill="auto"/>
            <w:vAlign w:val="center"/>
          </w:tcPr>
          <w:p w:rsidR="00AF65BF" w:rsidRDefault="00AF65BF" w:rsidP="00AF65BF">
            <w:pPr>
              <w:widowControl/>
              <w:ind w:firstLineChars="100" w:firstLine="240"/>
              <w:rPr>
                <w:rFonts w:ascii="宋体" w:eastAsia="宋体" w:hAnsi="宋体" w:cs="Arial"/>
                <w:kern w:val="0"/>
                <w:sz w:val="24"/>
                <w:szCs w:val="24"/>
              </w:rPr>
            </w:pPr>
            <w:r>
              <w:rPr>
                <w:rFonts w:ascii="宋体" w:eastAsia="宋体" w:hAnsi="宋体" w:cs="Arial" w:hint="eastAsia"/>
                <w:kern w:val="0"/>
                <w:sz w:val="24"/>
                <w:szCs w:val="24"/>
              </w:rPr>
              <w:t>商学院</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专职教师</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从事金融学、经济学、统计学、经济法等课程教学</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金融学或财务管理专业</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1.硕士及以上学历；</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2.能引进课堂教学并带学生实践；</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3.有银行或金融工作经历优先。</w:t>
            </w:r>
          </w:p>
        </w:tc>
      </w:tr>
      <w:tr w:rsidR="00AF65BF" w:rsidTr="00AF65BF">
        <w:trPr>
          <w:trHeight w:val="1411"/>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lastRenderedPageBreak/>
              <w:t>10</w:t>
            </w:r>
          </w:p>
        </w:tc>
        <w:tc>
          <w:tcPr>
            <w:tcW w:w="16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商学院</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专职教师</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从事电子商务课程教学</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电子商务专业</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1.硕士及以上学历；</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2.能引进课堂教学并带学生实践；</w:t>
            </w:r>
          </w:p>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3.有电子商务工作经验优先</w:t>
            </w:r>
          </w:p>
        </w:tc>
      </w:tr>
      <w:tr w:rsidR="00AF65BF" w:rsidTr="00AF65BF">
        <w:trPr>
          <w:trHeight w:val="1262"/>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11</w:t>
            </w:r>
          </w:p>
        </w:tc>
        <w:tc>
          <w:tcPr>
            <w:tcW w:w="16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宣传部</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设计师</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学校宣传品设计</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广告设计、平面设计</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硕士及以上学历，有实践工作经验者优先</w:t>
            </w:r>
          </w:p>
        </w:tc>
      </w:tr>
      <w:tr w:rsidR="00AF65BF" w:rsidTr="00AF65BF">
        <w:trPr>
          <w:trHeight w:val="1279"/>
        </w:trPr>
        <w:tc>
          <w:tcPr>
            <w:tcW w:w="454"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12</w:t>
            </w:r>
          </w:p>
        </w:tc>
        <w:tc>
          <w:tcPr>
            <w:tcW w:w="16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宣传部</w:t>
            </w:r>
          </w:p>
        </w:tc>
        <w:tc>
          <w:tcPr>
            <w:tcW w:w="1320"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新闻记者</w:t>
            </w:r>
          </w:p>
        </w:tc>
        <w:tc>
          <w:tcPr>
            <w:tcW w:w="4000"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学校宣传报道、专题策划、新媒体运作</w:t>
            </w:r>
          </w:p>
        </w:tc>
        <w:tc>
          <w:tcPr>
            <w:tcW w:w="969" w:type="dxa"/>
            <w:shd w:val="clear" w:color="auto" w:fill="auto"/>
            <w:vAlign w:val="center"/>
          </w:tcPr>
          <w:p w:rsidR="00AF65BF" w:rsidRDefault="00AF65BF" w:rsidP="00AF65BF">
            <w:pPr>
              <w:widowControl/>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1843" w:type="dxa"/>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新闻广播相关专业</w:t>
            </w:r>
          </w:p>
        </w:tc>
        <w:tc>
          <w:tcPr>
            <w:tcW w:w="3827" w:type="dxa"/>
            <w:gridSpan w:val="2"/>
            <w:shd w:val="clear" w:color="auto" w:fill="auto"/>
            <w:vAlign w:val="center"/>
          </w:tcPr>
          <w:p w:rsidR="00AF65BF" w:rsidRDefault="00AF65BF" w:rsidP="00AF65BF">
            <w:pPr>
              <w:widowControl/>
              <w:jc w:val="left"/>
              <w:rPr>
                <w:rFonts w:ascii="宋体" w:eastAsia="宋体" w:hAnsi="宋体" w:cs="Arial"/>
                <w:kern w:val="0"/>
                <w:sz w:val="24"/>
                <w:szCs w:val="24"/>
              </w:rPr>
            </w:pPr>
            <w:r>
              <w:rPr>
                <w:rFonts w:ascii="宋体" w:eastAsia="宋体" w:hAnsi="宋体" w:cs="Arial" w:hint="eastAsia"/>
                <w:kern w:val="0"/>
                <w:sz w:val="24"/>
                <w:szCs w:val="24"/>
              </w:rPr>
              <w:t>硕士及以上学历，有实践工作经验者优先</w:t>
            </w:r>
          </w:p>
        </w:tc>
      </w:tr>
    </w:tbl>
    <w:p w:rsidR="007438A5" w:rsidRDefault="00522A08">
      <w:pPr>
        <w:widowControl/>
        <w:spacing w:line="400" w:lineRule="atLeast"/>
        <w:jc w:val="left"/>
        <w:rPr>
          <w:rFonts w:ascii="Arial" w:eastAsia="宋体" w:hAnsi="Arial" w:cs="Arial"/>
          <w:kern w:val="0"/>
          <w:sz w:val="18"/>
          <w:szCs w:val="18"/>
        </w:rPr>
      </w:pPr>
      <w:r>
        <w:rPr>
          <w:rFonts w:ascii="宋体" w:eastAsia="宋体" w:hAnsi="宋体" w:cs="宋体" w:hint="eastAsia"/>
          <w:kern w:val="0"/>
          <w:sz w:val="24"/>
          <w:szCs w:val="24"/>
        </w:rPr>
        <w:t>★</w:t>
      </w:r>
      <w:r>
        <w:rPr>
          <w:rFonts w:ascii="Arial" w:eastAsia="宋体" w:hAnsi="Arial" w:cs="Arial"/>
          <w:kern w:val="0"/>
          <w:sz w:val="24"/>
          <w:szCs w:val="24"/>
        </w:rPr>
        <w:t>说明：</w:t>
      </w:r>
      <w:r>
        <w:rPr>
          <w:rFonts w:ascii="Arial" w:eastAsia="宋体" w:hAnsi="Arial" w:cs="Arial"/>
          <w:kern w:val="0"/>
          <w:sz w:val="24"/>
          <w:szCs w:val="24"/>
        </w:rPr>
        <w:t>1</w:t>
      </w:r>
      <w:r>
        <w:rPr>
          <w:rFonts w:ascii="Arial" w:eastAsia="宋体" w:hAnsi="Arial" w:cs="Arial"/>
          <w:kern w:val="0"/>
          <w:sz w:val="24"/>
          <w:szCs w:val="24"/>
        </w:rPr>
        <w:t>、待遇面谈，研究生及中级以上职称者提供一定安家费。</w:t>
      </w:r>
    </w:p>
    <w:p w:rsidR="007438A5" w:rsidRDefault="00522A08">
      <w:pPr>
        <w:widowControl/>
        <w:spacing w:line="300" w:lineRule="atLeast"/>
        <w:ind w:firstLine="960"/>
        <w:jc w:val="left"/>
        <w:rPr>
          <w:rFonts w:ascii="Arial" w:eastAsia="宋体" w:hAnsi="Arial" w:cs="Arial"/>
          <w:kern w:val="0"/>
          <w:sz w:val="18"/>
          <w:szCs w:val="18"/>
        </w:rPr>
      </w:pPr>
      <w:r>
        <w:rPr>
          <w:rFonts w:ascii="Arial" w:eastAsia="宋体" w:hAnsi="Arial" w:cs="Arial"/>
          <w:kern w:val="0"/>
          <w:sz w:val="24"/>
          <w:szCs w:val="24"/>
        </w:rPr>
        <w:t>2</w:t>
      </w:r>
      <w:r>
        <w:rPr>
          <w:rFonts w:ascii="Arial" w:eastAsia="宋体" w:hAnsi="Arial" w:cs="Arial"/>
          <w:kern w:val="0"/>
          <w:sz w:val="24"/>
          <w:szCs w:val="24"/>
        </w:rPr>
        <w:t>、需住校者，按相应规格提供住房。</w:t>
      </w:r>
    </w:p>
    <w:p w:rsidR="007438A5" w:rsidRDefault="00522A08">
      <w:pPr>
        <w:widowControl/>
        <w:spacing w:line="300" w:lineRule="atLeast"/>
        <w:ind w:firstLine="960"/>
        <w:jc w:val="left"/>
        <w:rPr>
          <w:rFonts w:ascii="Arial" w:eastAsia="宋体" w:hAnsi="Arial" w:cs="Arial"/>
          <w:kern w:val="0"/>
          <w:sz w:val="18"/>
          <w:szCs w:val="18"/>
        </w:rPr>
      </w:pPr>
      <w:r>
        <w:rPr>
          <w:rFonts w:ascii="Arial" w:eastAsia="宋体" w:hAnsi="Arial" w:cs="Arial"/>
          <w:kern w:val="0"/>
          <w:sz w:val="24"/>
          <w:szCs w:val="24"/>
        </w:rPr>
        <w:t>3</w:t>
      </w:r>
      <w:r>
        <w:rPr>
          <w:rFonts w:ascii="Arial" w:eastAsia="宋体" w:hAnsi="Arial" w:cs="Arial"/>
          <w:kern w:val="0"/>
          <w:sz w:val="24"/>
          <w:szCs w:val="24"/>
        </w:rPr>
        <w:t>、所有教师均可按规定参加职称评审。</w:t>
      </w:r>
    </w:p>
    <w:p w:rsidR="007438A5" w:rsidRDefault="00522A08">
      <w:pPr>
        <w:widowControl/>
        <w:spacing w:line="300" w:lineRule="atLeast"/>
        <w:ind w:firstLine="960"/>
        <w:jc w:val="left"/>
        <w:rPr>
          <w:rFonts w:ascii="Arial" w:eastAsia="宋体" w:hAnsi="Arial" w:cs="Arial"/>
          <w:kern w:val="0"/>
          <w:sz w:val="18"/>
          <w:szCs w:val="18"/>
        </w:rPr>
      </w:pPr>
      <w:r>
        <w:rPr>
          <w:rFonts w:ascii="Arial" w:eastAsia="宋体" w:hAnsi="Arial" w:cs="Arial"/>
          <w:kern w:val="0"/>
          <w:sz w:val="24"/>
          <w:szCs w:val="24"/>
        </w:rPr>
        <w:t>4</w:t>
      </w:r>
      <w:r>
        <w:rPr>
          <w:rFonts w:ascii="Arial" w:eastAsia="宋体" w:hAnsi="Arial" w:cs="Arial"/>
          <w:kern w:val="0"/>
          <w:sz w:val="24"/>
          <w:szCs w:val="24"/>
        </w:rPr>
        <w:t>、提供青年骨干教师参加学历晋升、专业培训或到企业实训机会。</w:t>
      </w:r>
    </w:p>
    <w:p w:rsidR="007438A5" w:rsidRDefault="00522A08">
      <w:pPr>
        <w:widowControl/>
        <w:spacing w:line="300" w:lineRule="atLeast"/>
        <w:ind w:firstLine="960"/>
        <w:jc w:val="left"/>
        <w:rPr>
          <w:rFonts w:ascii="Arial" w:eastAsia="宋体" w:hAnsi="Arial" w:cs="Arial"/>
          <w:kern w:val="0"/>
          <w:sz w:val="18"/>
          <w:szCs w:val="18"/>
        </w:rPr>
      </w:pPr>
      <w:r>
        <w:rPr>
          <w:rFonts w:ascii="Arial" w:eastAsia="宋体" w:hAnsi="Arial" w:cs="Arial"/>
          <w:kern w:val="0"/>
          <w:sz w:val="24"/>
          <w:szCs w:val="24"/>
        </w:rPr>
        <w:t>5</w:t>
      </w:r>
      <w:r>
        <w:rPr>
          <w:rFonts w:ascii="Arial" w:eastAsia="宋体" w:hAnsi="Arial" w:cs="Arial"/>
          <w:kern w:val="0"/>
          <w:sz w:val="24"/>
          <w:szCs w:val="24"/>
        </w:rPr>
        <w:t>、教师可根据自身兴趣和能力，参与行政管理工作。</w:t>
      </w:r>
    </w:p>
    <w:p w:rsidR="007438A5" w:rsidRDefault="00522A08">
      <w:pPr>
        <w:widowControl/>
        <w:spacing w:line="300" w:lineRule="atLeast"/>
        <w:jc w:val="left"/>
        <w:rPr>
          <w:rFonts w:ascii="Arial" w:eastAsia="宋体" w:hAnsi="Arial" w:cs="Arial"/>
          <w:kern w:val="0"/>
          <w:sz w:val="18"/>
          <w:szCs w:val="18"/>
        </w:rPr>
      </w:pPr>
      <w:r>
        <w:rPr>
          <w:rFonts w:ascii="宋体" w:eastAsia="宋体" w:hAnsi="宋体" w:cs="宋体" w:hint="eastAsia"/>
          <w:kern w:val="0"/>
          <w:sz w:val="24"/>
          <w:szCs w:val="24"/>
        </w:rPr>
        <w:t>★</w:t>
      </w:r>
      <w:r>
        <w:rPr>
          <w:rFonts w:ascii="Arial" w:eastAsia="宋体" w:hAnsi="Arial" w:cs="Arial"/>
          <w:kern w:val="0"/>
          <w:sz w:val="24"/>
          <w:szCs w:val="24"/>
        </w:rPr>
        <w:t>需提交的材料：个人简历</w:t>
      </w:r>
      <w:r>
        <w:rPr>
          <w:rFonts w:ascii="Arial" w:eastAsia="宋体" w:hAnsi="Arial" w:cs="Arial"/>
          <w:kern w:val="0"/>
          <w:sz w:val="24"/>
          <w:szCs w:val="24"/>
        </w:rPr>
        <w:t>(</w:t>
      </w:r>
      <w:r>
        <w:rPr>
          <w:rFonts w:ascii="Arial" w:eastAsia="宋体" w:hAnsi="Arial" w:cs="Arial"/>
          <w:color w:val="FF0000"/>
          <w:kern w:val="0"/>
          <w:sz w:val="24"/>
          <w:szCs w:val="24"/>
        </w:rPr>
        <w:t>请务必以</w:t>
      </w:r>
      <w:r>
        <w:rPr>
          <w:rFonts w:ascii="Arial" w:eastAsia="宋体" w:hAnsi="Arial" w:cs="Arial"/>
          <w:color w:val="FF0000"/>
          <w:kern w:val="0"/>
          <w:sz w:val="24"/>
          <w:szCs w:val="24"/>
        </w:rPr>
        <w:t>“</w:t>
      </w:r>
      <w:r>
        <w:rPr>
          <w:rFonts w:ascii="Arial" w:eastAsia="宋体" w:hAnsi="Arial" w:cs="Arial"/>
          <w:color w:val="FF0000"/>
          <w:kern w:val="0"/>
          <w:sz w:val="24"/>
          <w:szCs w:val="24"/>
        </w:rPr>
        <w:t>姓名</w:t>
      </w:r>
      <w:r>
        <w:rPr>
          <w:rFonts w:ascii="Arial" w:eastAsia="宋体" w:hAnsi="Arial" w:cs="Arial"/>
          <w:color w:val="FF0000"/>
          <w:kern w:val="0"/>
          <w:sz w:val="24"/>
          <w:szCs w:val="24"/>
        </w:rPr>
        <w:t>+</w:t>
      </w:r>
      <w:r>
        <w:rPr>
          <w:rFonts w:ascii="Arial" w:eastAsia="宋体" w:hAnsi="Arial" w:cs="Arial"/>
          <w:color w:val="FF0000"/>
          <w:kern w:val="0"/>
          <w:sz w:val="24"/>
          <w:szCs w:val="24"/>
        </w:rPr>
        <w:t>毕业学校</w:t>
      </w:r>
      <w:r>
        <w:rPr>
          <w:rFonts w:ascii="Arial" w:eastAsia="宋体" w:hAnsi="Arial" w:cs="Arial"/>
          <w:color w:val="FF0000"/>
          <w:kern w:val="0"/>
          <w:sz w:val="24"/>
          <w:szCs w:val="24"/>
        </w:rPr>
        <w:t>+</w:t>
      </w:r>
      <w:r>
        <w:rPr>
          <w:rFonts w:ascii="Arial" w:eastAsia="宋体" w:hAnsi="Arial" w:cs="Arial"/>
          <w:color w:val="FF0000"/>
          <w:kern w:val="0"/>
          <w:sz w:val="24"/>
          <w:szCs w:val="24"/>
        </w:rPr>
        <w:t>学历</w:t>
      </w:r>
      <w:r>
        <w:rPr>
          <w:rFonts w:ascii="Arial" w:eastAsia="宋体" w:hAnsi="Arial" w:cs="Arial"/>
          <w:color w:val="FF0000"/>
          <w:kern w:val="0"/>
          <w:sz w:val="24"/>
          <w:szCs w:val="24"/>
        </w:rPr>
        <w:t>+</w:t>
      </w:r>
      <w:r>
        <w:rPr>
          <w:rFonts w:ascii="Arial" w:eastAsia="宋体" w:hAnsi="Arial" w:cs="Arial"/>
          <w:color w:val="FF0000"/>
          <w:kern w:val="0"/>
          <w:sz w:val="24"/>
          <w:szCs w:val="24"/>
        </w:rPr>
        <w:t>应聘岗位</w:t>
      </w:r>
      <w:r>
        <w:rPr>
          <w:rFonts w:ascii="Arial" w:eastAsia="宋体" w:hAnsi="Arial" w:cs="Arial"/>
          <w:color w:val="FF0000"/>
          <w:kern w:val="0"/>
          <w:sz w:val="24"/>
          <w:szCs w:val="24"/>
        </w:rPr>
        <w:t>”</w:t>
      </w:r>
      <w:r>
        <w:rPr>
          <w:rFonts w:ascii="Arial" w:eastAsia="宋体" w:hAnsi="Arial" w:cs="Arial"/>
          <w:color w:val="FF0000"/>
          <w:kern w:val="0"/>
          <w:sz w:val="24"/>
          <w:szCs w:val="24"/>
        </w:rPr>
        <w:t>形式命名</w:t>
      </w:r>
      <w:r>
        <w:rPr>
          <w:rFonts w:ascii="Arial" w:eastAsia="宋体" w:hAnsi="Arial" w:cs="Arial"/>
          <w:kern w:val="0"/>
          <w:sz w:val="24"/>
          <w:szCs w:val="24"/>
        </w:rPr>
        <w:t>)</w:t>
      </w:r>
      <w:r>
        <w:rPr>
          <w:rFonts w:ascii="Arial" w:eastAsia="宋体" w:hAnsi="Arial" w:cs="Arial"/>
          <w:kern w:val="0"/>
          <w:sz w:val="24"/>
          <w:szCs w:val="24"/>
        </w:rPr>
        <w:t>，附件中包含：学校推荐表（应届），相关复印件（身份证、毕业证、学位证、职称证、职业资格证、获奖证书及论文等），生活照一张（可提供电子版）。</w:t>
      </w:r>
      <w:r>
        <w:rPr>
          <w:rFonts w:ascii="Arial" w:eastAsia="宋体" w:hAnsi="Arial" w:cs="Arial"/>
          <w:color w:val="FF0000"/>
          <w:kern w:val="0"/>
          <w:sz w:val="24"/>
          <w:szCs w:val="24"/>
        </w:rPr>
        <w:t>简历及附件请分开，不要压缩在一个压缩文件中。</w:t>
      </w:r>
    </w:p>
    <w:p w:rsidR="007438A5" w:rsidRDefault="00522A08">
      <w:pPr>
        <w:widowControl/>
        <w:spacing w:line="300" w:lineRule="atLeast"/>
        <w:jc w:val="left"/>
        <w:rPr>
          <w:rFonts w:ascii="Arial" w:eastAsia="宋体" w:hAnsi="Arial" w:cs="Arial"/>
          <w:kern w:val="0"/>
          <w:sz w:val="18"/>
          <w:szCs w:val="18"/>
        </w:rPr>
      </w:pPr>
      <w:r>
        <w:rPr>
          <w:rFonts w:ascii="宋体" w:eastAsia="宋体" w:hAnsi="宋体" w:cs="宋体" w:hint="eastAsia"/>
          <w:kern w:val="0"/>
          <w:sz w:val="24"/>
          <w:szCs w:val="24"/>
        </w:rPr>
        <w:t>★</w:t>
      </w:r>
      <w:r>
        <w:rPr>
          <w:rFonts w:ascii="Arial" w:eastAsia="宋体" w:hAnsi="Arial" w:cs="Arial"/>
          <w:kern w:val="0"/>
          <w:sz w:val="24"/>
          <w:szCs w:val="24"/>
        </w:rPr>
        <w:t>联系方式</w:t>
      </w:r>
    </w:p>
    <w:p w:rsidR="007438A5" w:rsidRDefault="00522A08">
      <w:pPr>
        <w:widowControl/>
        <w:spacing w:line="300" w:lineRule="atLeast"/>
        <w:jc w:val="left"/>
        <w:rPr>
          <w:rFonts w:ascii="Arial" w:eastAsia="宋体" w:hAnsi="Arial" w:cs="Arial"/>
          <w:kern w:val="0"/>
          <w:sz w:val="18"/>
          <w:szCs w:val="18"/>
        </w:rPr>
      </w:pPr>
      <w:r>
        <w:rPr>
          <w:rFonts w:ascii="Arial" w:eastAsia="宋体" w:hAnsi="Arial" w:cs="Arial"/>
          <w:kern w:val="0"/>
          <w:sz w:val="24"/>
          <w:szCs w:val="24"/>
        </w:rPr>
        <w:t>网址：</w:t>
      </w:r>
      <w:proofErr w:type="spellStart"/>
      <w:r>
        <w:rPr>
          <w:rFonts w:ascii="Arial" w:eastAsia="宋体" w:hAnsi="Arial" w:cs="Arial"/>
          <w:kern w:val="0"/>
          <w:sz w:val="24"/>
          <w:szCs w:val="24"/>
        </w:rPr>
        <w:t>www.qzit.edu.cn</w:t>
      </w:r>
      <w:proofErr w:type="spellEnd"/>
      <w:r>
        <w:rPr>
          <w:rFonts w:ascii="Arial" w:eastAsia="宋体" w:hAnsi="Arial" w:cs="Arial"/>
          <w:kern w:val="0"/>
          <w:sz w:val="24"/>
          <w:szCs w:val="24"/>
        </w:rPr>
        <w:t xml:space="preserve"> E-mail:</w:t>
      </w:r>
      <w:r w:rsidR="00161615">
        <w:rPr>
          <w:rFonts w:ascii="Arial" w:eastAsia="宋体" w:hAnsi="Arial" w:cs="Arial" w:hint="eastAsia"/>
          <w:kern w:val="0"/>
          <w:sz w:val="24"/>
          <w:szCs w:val="24"/>
        </w:rPr>
        <w:t>qzhrzp@163.com</w:t>
      </w:r>
    </w:p>
    <w:p w:rsidR="007438A5" w:rsidRDefault="00522A08">
      <w:pPr>
        <w:widowControl/>
        <w:spacing w:line="300" w:lineRule="atLeast"/>
        <w:jc w:val="left"/>
        <w:rPr>
          <w:rFonts w:ascii="Arial" w:eastAsia="宋体" w:hAnsi="Arial" w:cs="Arial"/>
          <w:kern w:val="0"/>
          <w:sz w:val="18"/>
          <w:szCs w:val="18"/>
        </w:rPr>
      </w:pPr>
      <w:r>
        <w:rPr>
          <w:rFonts w:ascii="Arial" w:eastAsia="宋体" w:hAnsi="Arial" w:cs="Arial"/>
          <w:kern w:val="0"/>
          <w:sz w:val="24"/>
          <w:szCs w:val="24"/>
        </w:rPr>
        <w:t>电话：</w:t>
      </w:r>
      <w:r>
        <w:rPr>
          <w:rFonts w:ascii="Arial" w:eastAsia="宋体" w:hAnsi="Arial" w:cs="Arial"/>
          <w:kern w:val="0"/>
          <w:sz w:val="24"/>
          <w:szCs w:val="24"/>
        </w:rPr>
        <w:t xml:space="preserve">0595-22548008 </w:t>
      </w:r>
      <w:r>
        <w:rPr>
          <w:rFonts w:ascii="Arial" w:eastAsia="宋体" w:hAnsi="Arial" w:cs="Arial"/>
          <w:kern w:val="0"/>
          <w:sz w:val="24"/>
          <w:szCs w:val="24"/>
        </w:rPr>
        <w:t>传真：</w:t>
      </w:r>
      <w:r>
        <w:rPr>
          <w:rFonts w:ascii="Arial" w:eastAsia="宋体" w:hAnsi="Arial" w:cs="Arial"/>
          <w:kern w:val="0"/>
          <w:sz w:val="24"/>
          <w:szCs w:val="24"/>
        </w:rPr>
        <w:t>0595-22548001</w:t>
      </w:r>
    </w:p>
    <w:p w:rsidR="007438A5" w:rsidRDefault="00522A08">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24"/>
          <w:szCs w:val="24"/>
        </w:rPr>
        <w:t>地址：福建省晋江市内坑镇大学路人事处</w:t>
      </w:r>
    </w:p>
    <w:sectPr w:rsidR="007438A5" w:rsidSect="00B85CF2">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400" w:rsidRDefault="000B7400" w:rsidP="00E521E5">
      <w:r>
        <w:separator/>
      </w:r>
    </w:p>
  </w:endnote>
  <w:endnote w:type="continuationSeparator" w:id="0">
    <w:p w:rsidR="000B7400" w:rsidRDefault="000B7400" w:rsidP="00E521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400" w:rsidRDefault="000B7400" w:rsidP="00E521E5">
      <w:r>
        <w:separator/>
      </w:r>
    </w:p>
  </w:footnote>
  <w:footnote w:type="continuationSeparator" w:id="0">
    <w:p w:rsidR="000B7400" w:rsidRDefault="000B7400" w:rsidP="00E521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FC629"/>
    <w:multiLevelType w:val="singleLevel"/>
    <w:tmpl w:val="583FC62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EB8"/>
    <w:rsid w:val="000B7400"/>
    <w:rsid w:val="001056FC"/>
    <w:rsid w:val="0013218C"/>
    <w:rsid w:val="00156E22"/>
    <w:rsid w:val="00161615"/>
    <w:rsid w:val="00173496"/>
    <w:rsid w:val="001A1DBA"/>
    <w:rsid w:val="001A627F"/>
    <w:rsid w:val="001D3054"/>
    <w:rsid w:val="001F0FB9"/>
    <w:rsid w:val="00265996"/>
    <w:rsid w:val="002A0000"/>
    <w:rsid w:val="002C5F46"/>
    <w:rsid w:val="003136E3"/>
    <w:rsid w:val="00313B10"/>
    <w:rsid w:val="00337F18"/>
    <w:rsid w:val="00357F76"/>
    <w:rsid w:val="00387757"/>
    <w:rsid w:val="00397E26"/>
    <w:rsid w:val="003A3B71"/>
    <w:rsid w:val="003E422C"/>
    <w:rsid w:val="00405B54"/>
    <w:rsid w:val="004259A1"/>
    <w:rsid w:val="00451E30"/>
    <w:rsid w:val="0047590F"/>
    <w:rsid w:val="00522A08"/>
    <w:rsid w:val="00553252"/>
    <w:rsid w:val="00556AB4"/>
    <w:rsid w:val="00563CD9"/>
    <w:rsid w:val="005F2B43"/>
    <w:rsid w:val="0061375D"/>
    <w:rsid w:val="006570A7"/>
    <w:rsid w:val="007438A5"/>
    <w:rsid w:val="0074538F"/>
    <w:rsid w:val="007771A9"/>
    <w:rsid w:val="007923D4"/>
    <w:rsid w:val="007A4EED"/>
    <w:rsid w:val="007A7729"/>
    <w:rsid w:val="007D2837"/>
    <w:rsid w:val="007E0C45"/>
    <w:rsid w:val="0081506B"/>
    <w:rsid w:val="00832127"/>
    <w:rsid w:val="0084281C"/>
    <w:rsid w:val="00854360"/>
    <w:rsid w:val="00881821"/>
    <w:rsid w:val="008F070A"/>
    <w:rsid w:val="008F60F1"/>
    <w:rsid w:val="00933DB9"/>
    <w:rsid w:val="009D48C3"/>
    <w:rsid w:val="00A564B0"/>
    <w:rsid w:val="00A61EB6"/>
    <w:rsid w:val="00AA6110"/>
    <w:rsid w:val="00AF65BF"/>
    <w:rsid w:val="00B02B23"/>
    <w:rsid w:val="00B1148F"/>
    <w:rsid w:val="00B427BE"/>
    <w:rsid w:val="00B50D9E"/>
    <w:rsid w:val="00B568A7"/>
    <w:rsid w:val="00B85CF2"/>
    <w:rsid w:val="00BE4E6A"/>
    <w:rsid w:val="00C13779"/>
    <w:rsid w:val="00C81B19"/>
    <w:rsid w:val="00CE554B"/>
    <w:rsid w:val="00D41502"/>
    <w:rsid w:val="00D44EB8"/>
    <w:rsid w:val="00D77C7F"/>
    <w:rsid w:val="00DA1886"/>
    <w:rsid w:val="00DC57FC"/>
    <w:rsid w:val="00E1393F"/>
    <w:rsid w:val="00E36AAB"/>
    <w:rsid w:val="00E46FFA"/>
    <w:rsid w:val="00E521E5"/>
    <w:rsid w:val="00EC154F"/>
    <w:rsid w:val="00ED644B"/>
    <w:rsid w:val="00F02D5B"/>
    <w:rsid w:val="00F16F58"/>
    <w:rsid w:val="00F27FEB"/>
    <w:rsid w:val="00F472C1"/>
    <w:rsid w:val="00FD5FAD"/>
    <w:rsid w:val="00FD7AA6"/>
    <w:rsid w:val="02511466"/>
    <w:rsid w:val="07E677B6"/>
    <w:rsid w:val="08FB0A2B"/>
    <w:rsid w:val="0D3344F7"/>
    <w:rsid w:val="24497306"/>
    <w:rsid w:val="321B50A0"/>
    <w:rsid w:val="39DA05B7"/>
    <w:rsid w:val="6BDD0BED"/>
    <w:rsid w:val="714A1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C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85CF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85CF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B85CF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85CF2"/>
    <w:rPr>
      <w:b/>
      <w:bCs/>
    </w:rPr>
  </w:style>
  <w:style w:type="character" w:customStyle="1" w:styleId="Char0">
    <w:name w:val="页眉 Char"/>
    <w:basedOn w:val="a0"/>
    <w:link w:val="a4"/>
    <w:uiPriority w:val="99"/>
    <w:qFormat/>
    <w:rsid w:val="00B85CF2"/>
    <w:rPr>
      <w:sz w:val="18"/>
      <w:szCs w:val="18"/>
    </w:rPr>
  </w:style>
  <w:style w:type="character" w:customStyle="1" w:styleId="Char">
    <w:name w:val="页脚 Char"/>
    <w:basedOn w:val="a0"/>
    <w:link w:val="a3"/>
    <w:uiPriority w:val="99"/>
    <w:qFormat/>
    <w:rsid w:val="00B85CF2"/>
    <w:rPr>
      <w:sz w:val="18"/>
      <w:szCs w:val="18"/>
    </w:rPr>
  </w:style>
  <w:style w:type="paragraph" w:customStyle="1" w:styleId="1">
    <w:name w:val="列出段落1"/>
    <w:basedOn w:val="a"/>
    <w:uiPriority w:val="34"/>
    <w:qFormat/>
    <w:rsid w:val="00B85CF2"/>
    <w:pPr>
      <w:ind w:firstLineChars="200" w:firstLine="420"/>
    </w:pPr>
  </w:style>
  <w:style w:type="paragraph" w:styleId="a7">
    <w:name w:val="Balloon Text"/>
    <w:basedOn w:val="a"/>
    <w:link w:val="Char1"/>
    <w:uiPriority w:val="99"/>
    <w:semiHidden/>
    <w:unhideWhenUsed/>
    <w:rsid w:val="00AF65BF"/>
    <w:rPr>
      <w:sz w:val="18"/>
      <w:szCs w:val="18"/>
    </w:rPr>
  </w:style>
  <w:style w:type="character" w:customStyle="1" w:styleId="Char1">
    <w:name w:val="批注框文本 Char"/>
    <w:basedOn w:val="a0"/>
    <w:link w:val="a7"/>
    <w:uiPriority w:val="99"/>
    <w:semiHidden/>
    <w:rsid w:val="00AF65B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7">
    <w:name w:val="Balloon Text"/>
    <w:basedOn w:val="a"/>
    <w:link w:val="Char1"/>
    <w:uiPriority w:val="99"/>
    <w:semiHidden/>
    <w:unhideWhenUsed/>
    <w:rsid w:val="00AF65BF"/>
    <w:rPr>
      <w:sz w:val="18"/>
      <w:szCs w:val="18"/>
    </w:rPr>
  </w:style>
  <w:style w:type="character" w:customStyle="1" w:styleId="Char1">
    <w:name w:val="批注框文本 Char"/>
    <w:basedOn w:val="a0"/>
    <w:link w:val="a7"/>
    <w:uiPriority w:val="99"/>
    <w:semiHidden/>
    <w:rsid w:val="00AF65B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AAAE3-DCA6-42FE-9BAD-6995BBF0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369</Words>
  <Characters>2108</Characters>
  <Application>Microsoft Office Word</Application>
  <DocSecurity>0</DocSecurity>
  <Lines>17</Lines>
  <Paragraphs>4</Paragraphs>
  <ScaleCrop>false</ScaleCrop>
  <Company>Microsoft</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dc:creator>
  <cp:lastModifiedBy>Administrator</cp:lastModifiedBy>
  <cp:revision>3</cp:revision>
  <cp:lastPrinted>2017-03-19T12:55:00Z</cp:lastPrinted>
  <dcterms:created xsi:type="dcterms:W3CDTF">2017-03-19T12:55:00Z</dcterms:created>
  <dcterms:modified xsi:type="dcterms:W3CDTF">2017-03-28T00:14:00Z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