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sz w:val="36"/>
        </w:rPr>
      </w:pPr>
      <w:r>
        <w:rPr>
          <w:rFonts w:ascii="宋体" w:hAnsi="宋体" w:eastAsia="宋体" w:cs="宋体"/>
          <w:b/>
          <w:color w:val="000000"/>
          <w:sz w:val="36"/>
        </w:rPr>
        <w:t>遵义医学院201</w:t>
      </w:r>
      <w:r>
        <w:rPr>
          <w:rFonts w:hint="eastAsia" w:ascii="宋体" w:hAnsi="宋体" w:eastAsia="宋体" w:cs="宋体"/>
          <w:b/>
          <w:color w:val="000000"/>
          <w:sz w:val="36"/>
        </w:rPr>
        <w:t>7</w:t>
      </w:r>
      <w:r>
        <w:rPr>
          <w:rFonts w:ascii="宋体" w:hAnsi="宋体" w:eastAsia="宋体" w:cs="宋体"/>
          <w:b/>
          <w:color w:val="000000"/>
          <w:sz w:val="36"/>
        </w:rPr>
        <w:t>年诚聘高层次人才</w:t>
      </w:r>
    </w:p>
    <w:p>
      <w:pPr>
        <w:spacing w:line="360" w:lineRule="auto"/>
        <w:ind w:firstLine="482"/>
        <w:jc w:val="left"/>
        <w:rPr>
          <w:rFonts w:ascii="宋体" w:hAnsi="宋体" w:eastAsia="宋体" w:cs="宋体"/>
          <w:b/>
          <w:color w:val="000000"/>
          <w:sz w:val="24"/>
        </w:rPr>
      </w:pPr>
    </w:p>
    <w:p>
      <w:pPr>
        <w:spacing w:line="360" w:lineRule="auto"/>
        <w:ind w:firstLine="482"/>
        <w:jc w:val="left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具有竞争优势的待遇：</w:t>
      </w:r>
    </w:p>
    <w:p>
      <w:pPr>
        <w:spacing w:line="360" w:lineRule="auto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 xml:space="preserve">    1、全日制双证博士学位获得者，我校将给予20万（税后）人才引进费。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2、提供120平米住房一套，服务期限满八年可获得住房全产权。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3、引进的博士，我校根据科研项目提供3-10万科研启动基金。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4、未评职称的博士，工资可直接享受副高（专业技术人员七级）职称待遇；</w:t>
      </w:r>
    </w:p>
    <w:p>
      <w:pPr>
        <w:spacing w:line="360" w:lineRule="auto"/>
        <w:ind w:firstLine="465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5、引进的博士配偶非本市工作或无工作</w:t>
      </w:r>
      <w:r>
        <w:rPr>
          <w:rFonts w:hint="eastAsia" w:ascii="宋体" w:hAnsi="宋体" w:eastAsia="宋体" w:cs="宋体"/>
          <w:color w:val="000000"/>
          <w:sz w:val="24"/>
        </w:rPr>
        <w:t>、具有全日制学士本科及以上学位学历</w:t>
      </w:r>
      <w:r>
        <w:rPr>
          <w:rFonts w:ascii="宋体" w:hAnsi="宋体" w:eastAsia="宋体" w:cs="宋体"/>
          <w:color w:val="000000"/>
          <w:sz w:val="24"/>
        </w:rPr>
        <w:t>的，视当时省厅对博士配偶工作安置的政策支持情况协助安排工作，同时协助解决子女义务教育阶段入学相关事宜。</w:t>
      </w:r>
    </w:p>
    <w:p>
      <w:pPr>
        <w:spacing w:line="360" w:lineRule="auto"/>
        <w:ind w:firstLine="465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6、引进的博士我校均为其办理《贵州省引进高层次人才服务绿卡》，博士可凭“服务绿卡”享受特岗聘用、户籍随迁、医疗保障、科研服务、创业培训以及购车免征车辆购置税等服务。</w:t>
      </w:r>
    </w:p>
    <w:p>
      <w:pPr>
        <w:spacing w:line="360" w:lineRule="auto"/>
        <w:ind w:firstLine="482"/>
        <w:jc w:val="left"/>
        <w:rPr>
          <w:rFonts w:ascii="宋体" w:hAnsi="宋体" w:eastAsia="宋体" w:cs="宋体"/>
          <w:b/>
          <w:color w:val="000000"/>
          <w:sz w:val="24"/>
        </w:rPr>
      </w:pPr>
    </w:p>
    <w:p>
      <w:pPr>
        <w:spacing w:line="360" w:lineRule="auto"/>
        <w:ind w:firstLine="480"/>
        <w:jc w:val="left"/>
        <w:rPr>
          <w:rFonts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482"/>
        <w:jc w:val="center"/>
        <w:rPr>
          <w:rFonts w:ascii="宋体" w:hAnsi="宋体" w:eastAsia="宋体" w:cs="宋体"/>
          <w:b/>
          <w:color w:val="000000"/>
          <w:sz w:val="24"/>
        </w:rPr>
      </w:pPr>
    </w:p>
    <w:p>
      <w:pPr>
        <w:spacing w:line="360" w:lineRule="auto"/>
        <w:ind w:firstLine="482"/>
        <w:jc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遵义医学院高层次人才需求信息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1775"/>
        <w:gridCol w:w="599"/>
        <w:gridCol w:w="3592"/>
        <w:gridCol w:w="188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单位名称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需求</w:t>
            </w:r>
            <w:r>
              <w:rPr>
                <w:rFonts w:ascii="宋体" w:hAnsi="宋体" w:eastAsia="宋体" w:cs="宋体"/>
                <w:b/>
                <w:color w:val="00000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人数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专业要求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学历学位/职称要求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基础医学院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病理生理学、人体解剖学、神经解剖学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基础药理省部共建教育部重点实验室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5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药学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医学信息工程系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8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模式识别与智能系统、控制理论与控制工程、生物医学工程、交通信息工程及控制、通信与信息系统、信号与信息处理、计算机系统结构、计算机软件与理论、 计算机应用技术、精密仪器及机械、测试计量技术及仪器、生物医学工程、系统分析与集成、计算机软件与理论、计算机应用技术、生物医学工程、生物信息学、基础数学、计算数学、概率论与数理统计、应用数学、运筹学与控制论、计算机系统结构、计算机软件与理论  、计算机应用技术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外国语学院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6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英语语言文学、外国语言学及应用语言学、翻译学、比较文学、语言学及应用语言学、国际贸易学、日语语言文学、法语语言文学、德语语言文学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药学院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4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临床药学（相近专业如药动学、生物药剂学、药事管理学、药物经济学、临床药理学、循证医学、药理学、药剂学、药物分析等亦可）、药剂学、微生物与生化药学、基因工程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</w:trPr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医学与生物学研究中心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13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微生物学、天然药物化学、分子药理学、分子遗传学、真菌学、微生物、免疫学、生物化学与分子生物学、细胞生物学、天然药物化学、有机合成、医学免疫学、医学或生物学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6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人文医学研究中心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2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医学（生命伦理学或人文医学）、伦理学</w:t>
            </w:r>
            <w:r>
              <w:rPr>
                <w:rFonts w:ascii="锟斤拷锟斤拷" w:hAnsi="锟斤拷锟斤拷" w:eastAsia="锟斤拷锟斤拷" w:cs="锟斤拷锟斤拷"/>
                <w:sz w:val="20"/>
              </w:rPr>
              <w:t>(</w:t>
            </w:r>
            <w:r>
              <w:rPr>
                <w:rFonts w:ascii="宋体" w:hAnsi="宋体" w:eastAsia="宋体" w:cs="宋体"/>
                <w:sz w:val="20"/>
              </w:rPr>
              <w:t>生命伦理学方向</w:t>
            </w:r>
            <w:r>
              <w:rPr>
                <w:rFonts w:ascii="锟斤拷锟斤拷" w:hAnsi="锟斤拷锟斤拷" w:eastAsia="锟斤拷锟斤拷" w:cs="锟斤拷锟斤拷"/>
                <w:sz w:val="20"/>
              </w:rPr>
              <w:t>)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7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体育学院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1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体育教育训练学、体育人文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8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管理学院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10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法学、经济学、精神病与精神卫生学、发展与教育心理学专业、临床与咨询心理学专业、 古代文学或者文艺学、行政管理、健康管理、社会医学与卫生事业管理、社区管理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9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公共卫生学院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3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预防医学、流行病与统计学、劳动卫生与环境卫生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10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第一附属医院（遵义）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9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法医病理学、法医物证学、护理学、影像诊断学、超声诊断学、介入放射学、检验、临床医学、微生物学、免疫学、生物化学、分子生物学、皮肤及医学美容、麻醉学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11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附属口腔医院（遵义）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2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口腔正畸形学（正畸及基础研究）、口腔种植学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珠海校区（珠海）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锟斤拷锟斤拷" w:hAnsi="锟斤拷锟斤拷" w:eastAsia="锟斤拷锟斤拷" w:cs="锟斤拷锟斤拷"/>
                <w:sz w:val="20"/>
              </w:rPr>
              <w:t>7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病理学、预防医学/流行病统计学、体育人文社会学/体育教育、训练学、药理学、生物化学与分子生物学、外国语言文学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全日制博士研究生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13</w:t>
            </w:r>
          </w:p>
        </w:tc>
        <w:tc>
          <w:tcPr>
            <w:tcW w:w="177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第五附属医院（珠海）</w:t>
            </w:r>
          </w:p>
        </w:tc>
        <w:tc>
          <w:tcPr>
            <w:tcW w:w="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锟斤拷锟斤拷" w:hAnsi="锟斤拷锟斤拷" w:eastAsia="锟斤拷锟斤拷" w:cs="锟斤拷锟斤拷"/>
                <w:sz w:val="20"/>
              </w:rPr>
              <w:t>29</w:t>
            </w:r>
          </w:p>
        </w:tc>
        <w:tc>
          <w:tcPr>
            <w:tcW w:w="35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临床医学、医学影像、病理学、医学检验、麻醉学、妇产科学、耳鼻喉科学、眼科学、营养学、急诊医学</w:t>
            </w:r>
          </w:p>
        </w:tc>
        <w:tc>
          <w:tcPr>
            <w:tcW w:w="188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正高职称，硕士及以上学历优先，部分岗位要求副高及以上职称</w:t>
            </w:r>
          </w:p>
        </w:tc>
      </w:tr>
    </w:tbl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  <w:b/>
        </w:rPr>
        <w:t>联系方式：</w:t>
      </w: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  <w:b/>
        </w:rPr>
        <w:t>校本部（遵义）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王春炼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电话：</w:t>
      </w:r>
      <w:r>
        <w:rPr>
          <w:rFonts w:ascii="Calibri" w:hAnsi="Calibri" w:eastAsia="Calibri" w:cs="Calibri"/>
        </w:rPr>
        <w:t>0851-28609555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邮箱：</w:t>
      </w:r>
      <w:r>
        <w:fldChar w:fldCharType="begin"/>
      </w:r>
      <w:r>
        <w:instrText xml:space="preserve"> HYPERLINK "mailto:705523936@qq.com" \h </w:instrText>
      </w:r>
      <w:r>
        <w:fldChar w:fldCharType="separate"/>
      </w:r>
      <w:r>
        <w:rPr>
          <w:rFonts w:ascii="Calibri" w:hAnsi="Calibri" w:eastAsia="Calibri" w:cs="Calibri"/>
          <w:color w:val="0000FF"/>
          <w:u w:val="single"/>
        </w:rPr>
        <w:t>1842153945</w:t>
      </w:r>
      <w:r>
        <w:rPr>
          <w:rFonts w:ascii="Calibri" w:hAnsi="Calibri" w:eastAsia="Calibri" w:cs="Calibri"/>
          <w:vanish/>
          <w:color w:val="0000FF"/>
          <w:u w:val="single"/>
        </w:rPr>
        <w:t>HYPERLINK "mailto:705523936@qq.com"</w:t>
      </w:r>
      <w:r>
        <w:rPr>
          <w:rFonts w:ascii="Calibri" w:hAnsi="Calibri" w:eastAsia="Calibri" w:cs="Calibri"/>
          <w:color w:val="0000FF"/>
          <w:u w:val="single"/>
        </w:rPr>
        <w:t>@qq.com</w:t>
      </w:r>
      <w:r>
        <w:rPr>
          <w:rFonts w:ascii="Calibri" w:hAnsi="Calibri" w:eastAsia="Calibri" w:cs="Calibri"/>
          <w:color w:val="0000FF"/>
          <w:u w:val="single"/>
        </w:rPr>
        <w:fldChar w:fldCharType="end"/>
      </w:r>
      <w:r>
        <w:rPr>
          <w:rFonts w:hint="eastAsia" w:ascii="Calibri" w:hAnsi="Calibri" w:eastAsia="宋体" w:cs="Calibri"/>
          <w:color w:val="0000FF"/>
          <w:u w:val="single"/>
          <w:lang w:val="en-US" w:eastAsia="zh-CN"/>
        </w:rPr>
        <w:t xml:space="preserve">  抄送 </w:t>
      </w:r>
      <w:r>
        <w:rPr>
          <w:rFonts w:hint="eastAsia" w:ascii="Calibri" w:hAnsi="Calibri" w:eastAsia="宋体" w:cs="Calibri"/>
          <w:color w:val="0000FF"/>
          <w:u w:val="single"/>
          <w:lang w:val="en-US" w:eastAsia="zh-CN"/>
        </w:rPr>
        <w:fldChar w:fldCharType="begin"/>
      </w:r>
      <w:r>
        <w:rPr>
          <w:rFonts w:hint="eastAsia" w:ascii="Calibri" w:hAnsi="Calibri" w:eastAsia="宋体" w:cs="Calibri"/>
          <w:color w:val="0000FF"/>
          <w:u w:val="single"/>
          <w:lang w:val="en-US" w:eastAsia="zh-CN"/>
        </w:rPr>
        <w:instrText xml:space="preserve"> HYPERLINK "mailto:zyyxyzp@126.com" </w:instrText>
      </w:r>
      <w:r>
        <w:rPr>
          <w:rFonts w:hint="eastAsia" w:ascii="Calibri" w:hAnsi="Calibri" w:eastAsia="宋体" w:cs="Calibri"/>
          <w:color w:val="0000FF"/>
          <w:u w:val="single"/>
          <w:lang w:val="en-US" w:eastAsia="zh-CN"/>
        </w:rPr>
        <w:fldChar w:fldCharType="separate"/>
      </w:r>
      <w:r>
        <w:rPr>
          <w:rStyle w:val="3"/>
          <w:rFonts w:hint="eastAsia" w:ascii="Calibri" w:hAnsi="Calibri" w:eastAsia="宋体" w:cs="Calibri"/>
          <w:lang w:val="en-US" w:eastAsia="zh-CN"/>
        </w:rPr>
        <w:t>zyyxyzp@126.com</w:t>
      </w:r>
      <w:r>
        <w:rPr>
          <w:rFonts w:hint="eastAsia" w:ascii="Calibri" w:hAnsi="Calibri" w:eastAsia="宋体" w:cs="Calibri"/>
          <w:color w:val="0000FF"/>
          <w:u w:val="single"/>
          <w:lang w:val="en-US" w:eastAsia="zh-CN"/>
        </w:rPr>
        <w:fldChar w:fldCharType="end"/>
      </w:r>
      <w:r>
        <w:rPr>
          <w:rFonts w:hint="eastAsia" w:ascii="Calibri" w:hAnsi="Calibri" w:eastAsia="宋体" w:cs="Calibri"/>
          <w:color w:val="0000FF"/>
          <w:u w:val="single"/>
          <w:lang w:val="en-US" w:eastAsia="zh-CN"/>
        </w:rPr>
        <w:t xml:space="preserve"> （邮件标题：硕博招聘在线+姓名+专业+学历+毕业院校）</w:t>
      </w: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  <w:b/>
        </w:rPr>
        <w:t>第一附属医院（遵义）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江红武</w:t>
      </w:r>
    </w:p>
    <w:p>
      <w:pPr>
        <w:rPr>
          <w:rFonts w:ascii="Calibri" w:hAnsi="Calibri" w:cs="Calibri"/>
        </w:rPr>
      </w:pPr>
      <w:r>
        <w:rPr>
          <w:rFonts w:ascii="宋体" w:hAnsi="宋体" w:eastAsia="宋体" w:cs="宋体"/>
        </w:rPr>
        <w:t>电话：</w:t>
      </w:r>
      <w:r>
        <w:rPr>
          <w:rFonts w:ascii="Calibri" w:hAnsi="Calibri" w:eastAsia="Calibri" w:cs="Calibri"/>
        </w:rPr>
        <w:t>0851-28608393</w:t>
      </w: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</w:rPr>
        <w:t>邮箱：</w:t>
      </w:r>
      <w:r>
        <w:t>zyfyzzrsc@163.com</w:t>
      </w: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  <w:b/>
        </w:rPr>
        <w:t>附属口腔医院（遵义）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廖征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电话：</w:t>
      </w:r>
      <w:r>
        <w:rPr>
          <w:rFonts w:ascii="Calibri" w:hAnsi="Calibri" w:eastAsia="Calibri" w:cs="Calibri"/>
        </w:rPr>
        <w:t>0851-28640374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邮箱：</w:t>
      </w:r>
      <w:r>
        <w:rPr>
          <w:rFonts w:ascii="Calibri" w:hAnsi="Calibri" w:eastAsia="Calibri" w:cs="Calibri"/>
        </w:rPr>
        <w:t>85077065@qq.com</w:t>
      </w: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  <w:b/>
        </w:rPr>
        <w:t>珠海校区（珠海）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吴文才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电话：</w:t>
      </w:r>
      <w:r>
        <w:rPr>
          <w:rFonts w:ascii="Calibri" w:hAnsi="Calibri" w:eastAsia="Calibri" w:cs="Calibri"/>
        </w:rPr>
        <w:t>0756-7623322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邮箱：</w:t>
      </w:r>
      <w:r>
        <w:fldChar w:fldCharType="begin"/>
      </w:r>
      <w:r>
        <w:instrText xml:space="preserve"> HYPERLINK "mailto:531562984@qq.com" \h </w:instrText>
      </w:r>
      <w:r>
        <w:fldChar w:fldCharType="separate"/>
      </w:r>
      <w:r>
        <w:rPr>
          <w:rFonts w:ascii="Calibri" w:hAnsi="Calibri" w:eastAsia="Calibri" w:cs="Calibri"/>
          <w:color w:val="0000FF"/>
          <w:u w:val="single"/>
        </w:rPr>
        <w:t>531562984@qq.com</w:t>
      </w:r>
      <w:r>
        <w:rPr>
          <w:rFonts w:ascii="Calibri" w:hAnsi="Calibri" w:eastAsia="Calibri" w:cs="Calibri"/>
          <w:color w:val="0000FF"/>
          <w:u w:val="single"/>
        </w:rPr>
        <w:fldChar w:fldCharType="end"/>
      </w:r>
    </w:p>
    <w:p>
      <w:pPr>
        <w:rPr>
          <w:rFonts w:ascii="Calibri" w:hAnsi="Calibri" w:eastAsia="Calibri" w:cs="Calibri"/>
          <w:b/>
        </w:rPr>
      </w:pPr>
      <w:r>
        <w:rPr>
          <w:rFonts w:ascii="宋体" w:hAnsi="宋体" w:eastAsia="宋体" w:cs="宋体"/>
          <w:b/>
        </w:rPr>
        <w:t>第五附属医院（珠海）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王晓艳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电话：</w:t>
      </w:r>
      <w:r>
        <w:rPr>
          <w:rFonts w:ascii="Calibri" w:hAnsi="Calibri" w:eastAsia="Calibri" w:cs="Calibri"/>
        </w:rPr>
        <w:t>0756-6277750</w:t>
      </w:r>
    </w:p>
    <w:p>
      <w:pPr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邮箱：</w:t>
      </w:r>
      <w:r>
        <w:fldChar w:fldCharType="begin"/>
      </w:r>
      <w:r>
        <w:instrText xml:space="preserve"> HYPERLINK "mailto:12785171@qq.com" \h </w:instrText>
      </w:r>
      <w:r>
        <w:fldChar w:fldCharType="separate"/>
      </w:r>
      <w:r>
        <w:rPr>
          <w:rFonts w:ascii="Calibri" w:hAnsi="Calibri" w:eastAsia="Calibri" w:cs="Calibri"/>
          <w:color w:val="0000FF"/>
          <w:u w:val="single"/>
        </w:rPr>
        <w:t>12785171@qq.com</w:t>
      </w:r>
      <w:r>
        <w:rPr>
          <w:rFonts w:ascii="Calibri" w:hAnsi="Calibri" w:eastAsia="Calibri" w:cs="Calibri"/>
          <w:color w:val="0000FF"/>
          <w:u w:val="single"/>
        </w:rPr>
        <w:fldChar w:fldCharType="end"/>
      </w:r>
    </w:p>
    <w:p>
      <w:pPr>
        <w:rPr>
          <w:rFonts w:ascii="Calibri" w:hAnsi="Calibri" w:eastAsia="Calibri" w:cs="Calibri"/>
        </w:rPr>
      </w:pPr>
    </w:p>
    <w:p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1、有意向的博士请将简历发送到指定邮箱。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2、应聘的博士直接参加面试，面试时间可根据博士的时间决定。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　  3、到校参加面试的博士，无论是否被录用，学校负责承担博士本人面试期间的往返路费（含机票）及住宿费用。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</w:p>
    <w:tbl>
      <w:tblPr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2040"/>
        <w:gridCol w:w="585"/>
        <w:gridCol w:w="4170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76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遵义医学院高层次人才需求信息(博士类）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基础药理重点实验室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(教育部重点实验室)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药理学、生物化学、药学相关专业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程珊、王春炼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电话：0852-8609555，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邮箱：705523936@qq.com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基础医学类、临床医学类、生物学类、兽医学类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医学信息工程系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通讯与信息系统、应用数学、物联网技术、仪器科学、计算机科学与技术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英语语言文学、外国语言文学及应用语言学、翻译、商务英语、国际贸易、国际商务、语言学及应用语言学、比较文学与世界文学、日语语言文学、西班牙语语言文学、法语语言文学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化工制药类、化学工程与工艺、生物化工、发酵工程、生物工程与技术、酶工程与生物催化、无机化学、临床药学、生物物理化学、有机化学、药物化学、分析化学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法学、政治学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人文医学研究中心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医学、伦理学、遗传学、人文医学、医学史、医学人类学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法学（经济法方向）、经济学（数理经济学）、基础心理学、精神医学、公共管理、社会学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公共卫生与预防医学相关专业、统计学、数学、生化与分子生物学、免疫学、应用数学、数理统计学、检验科学、食品相关学科（做过或熟悉单抗、胶体金试剂盒等优先）、分析化学、预防医学相关专业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医学与生物学研究中心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转化医学</w:t>
            </w: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附属医院(贵州省首家三甲医院）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、眼科学、儿科学、内科学（消化内科、呼吸内科、血液病）、外科学（骨科学、整形、美容、肝胆外科、心胸外科、神经外科、甲乳外科）、皮肤病与性病学、康复医学、放射医学、影像医学与核医学、急诊医学、神经病学、小儿外科学、妇产科学、麻醉学、心电图诊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欧宗辉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电话：0852-8608494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邮箱：zhonghui212@sina.com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附属口腔医院（贵州省首家三甲专科医院）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口腔正畸学、口腔预防专业、口腔种植学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电话：0852-8640374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珠海校区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人体解剖学、免疫学、病原生物学、护理学、商务英语、医学伦理学、哲学、管理学、流行病统计学、预防医学、体育学、病理解剖学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吴忠寿、吴文才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电话：0756-7623328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0756-7623322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346523160@qq.com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531562984@qq.com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第五附属（珠海）医院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锟斤拷锟斤拷" w:hAnsi="锟斤拷锟斤拷" w:eastAsia="锟斤拷锟斤拷" w:cs="锟斤拷锟斤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锟斤拷锟斤拷" w:hAnsi="锟斤拷锟斤拷" w:eastAsia="锟斤拷锟斤拷" w:cs="锟斤拷锟斤拷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急诊医学、妇产科学、内科学、外科学、麻醉科学、病理学、耳鼻咽喉专业、临床医学及相关专业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何银瑞、王伟林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0756-6277626 6277629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zywyrenshi@163.com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备注：同时欢迎以上专业的优秀硕士毕业生前来我校应聘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65" w:type="dxa"/>
            <w:gridSpan w:val="5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Style w:val="5"/>
                <w:lang w:val="en-US" w:eastAsia="zh-CN" w:bidi="ar"/>
              </w:rPr>
              <w:t xml:space="preserve">                引进待遇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（珠海校区和第五附属医院待遇另定）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一、人才引进费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1、中国科学院院士、中国工程院院士，我校将给予120万（税后）人才引进费，并提供180－200平米住房一套。(服务期满十年可拥有产权，下同)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2、第二层次人才：教育部“长江学者奖励计划”特聘教授；中科院“百人计划”研究员；国家自然科学基金杰出青年基金获得者；国家基金创新研究群体学术带头人；国家重点实验室负责人；国家重点学科带头人；国家级有突出贡献的中青年专家；教育部“高等学校教学名师”；国家人事部“百千万人才工程”一、二层次人选；国家自然科学奖、国家技术发明奖、国家科技进步奖获奖者（均为前2位）；国家教学成果奖特等奖第一获奖人，我校将给予80万（税后）人才引进费，并提供150-160平米住房一套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3、教育部“新世纪优秀人才支持计划”人选；省级重点学科带头人，我校将给予40万（税后）人才引进费，并提供120平米住房一套。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4、全日制双证博士学位获得者，我校将给予20万（税后）人才引进费，提供120平米住房一套。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二、科研启动基金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引进的高层次人才，我校根据科研项目提供科研启动基金。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三、其他待遇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1、未评职称的博士，工资可直接享受副高职称待遇；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2、学校在暂无房源提供的情况下，每月发放租房补贴1200元。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3、高层次人才津贴800元/月。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4、引进的高层次人才配偶非本市工作或无工作的，视当时省厅对博士配偶工作安置的政策支持情况协助安排。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5、应聘的高层次人才直接参加面试，面试时间可根据高层次人才的时间决定。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　　6、到校参加面试的高层次人才，学校负责承担面试期间的往返路费及住宿费用。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65" w:type="dxa"/>
            <w:gridSpan w:val="5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9765" w:type="dxa"/>
            <w:gridSpan w:val="5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65" w:type="dxa"/>
            <w:gridSpan w:val="5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5" w:hRule="atLeast"/>
        </w:trPr>
        <w:tc>
          <w:tcPr>
            <w:tcW w:w="9765" w:type="dxa"/>
            <w:gridSpan w:val="5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Calibri" w:hAnsi="Calibri" w:eastAsia="Calibri" w:cs="Calibri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锟斤拷锟斤拷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3351"/>
    <w:rsid w:val="00523095"/>
    <w:rsid w:val="007D20E3"/>
    <w:rsid w:val="00A34594"/>
    <w:rsid w:val="00A61C87"/>
    <w:rsid w:val="00AE3351"/>
    <w:rsid w:val="00AE433C"/>
    <w:rsid w:val="00B36A68"/>
    <w:rsid w:val="00BD1110"/>
    <w:rsid w:val="00C425A6"/>
    <w:rsid w:val="00FA3A06"/>
    <w:rsid w:val="39CB2EB6"/>
    <w:rsid w:val="790D61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character" w:customStyle="1" w:styleId="5">
    <w:name w:val="font3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7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304</Words>
  <Characters>1735</Characters>
  <Lines>14</Lines>
  <Paragraphs>4</Paragraphs>
  <ScaleCrop>false</ScaleCrop>
  <LinksUpToDate>false</LinksUpToDate>
  <CharactersWithSpaces>2035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2016-08-01T02:03:00Z</dcterms:created>
  <dc:creator>bingbing</dc:creator>
  <cp:lastModifiedBy>bingbing</cp:lastModifiedBy>
  <dcterms:modified xsi:type="dcterms:W3CDTF">2016-12-13T06:59:22Z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