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50" w:rsidRPr="00DC5AC0" w:rsidRDefault="000F3C50" w:rsidP="000204C8">
      <w:pPr>
        <w:pStyle w:val="a3"/>
        <w:spacing w:line="330" w:lineRule="atLeast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</w:rPr>
      </w:pPr>
      <w:r w:rsidRPr="00DC5AC0"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上海优赛实业有限公司</w:t>
      </w:r>
    </w:p>
    <w:p w:rsidR="000204C8" w:rsidRPr="00DC5AC0" w:rsidRDefault="00841579" w:rsidP="000204C8">
      <w:pPr>
        <w:pStyle w:val="a3"/>
        <w:spacing w:line="330" w:lineRule="atLeast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>公司简介</w:t>
      </w:r>
    </w:p>
    <w:p w:rsidR="00DC5AC0" w:rsidRDefault="006A4FF7" w:rsidP="00F93726">
      <w:pPr>
        <w:pStyle w:val="a3"/>
        <w:spacing w:before="0" w:beforeAutospacing="0" w:after="0" w:afterAutospacing="0" w:line="300" w:lineRule="auto"/>
        <w:ind w:firstLineChars="200" w:firstLine="400"/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</w:pP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>上海优赛实业有限公司（UNISIGN), 成立于2007年, 是一家专业从事广告耗材生产</w:t>
      </w:r>
      <w:r w:rsidR="00D85A6A" w:rsidRPr="00D85A6A">
        <w:rPr>
          <w:rFonts w:asciiTheme="minorEastAsia" w:eastAsiaTheme="minorEastAsia" w:hAnsiTheme="minorEastAsia" w:cs="Tahoma" w:hint="eastAsia"/>
          <w:color w:val="000000" w:themeColor="text1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>销售</w:t>
      </w:r>
      <w:r w:rsidR="00D85A6A" w:rsidRPr="00D85A6A">
        <w:rPr>
          <w:rFonts w:asciiTheme="minorEastAsia" w:eastAsiaTheme="minorEastAsia" w:hAnsiTheme="minorEastAsia" w:cs="Tahoma" w:hint="eastAsia"/>
          <w:color w:val="000000" w:themeColor="text1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 xml:space="preserve"> </w:t>
      </w:r>
      <w:r w:rsidR="00D85A6A"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>贸易</w:t>
      </w: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>一体的企业(在浙江拥有生产工厂)</w:t>
      </w:r>
      <w:r w:rsidR="000204C8" w:rsidRPr="00D85A6A">
        <w:rPr>
          <w:rFonts w:asciiTheme="minorEastAsia" w:eastAsiaTheme="minorEastAsia" w:hAnsiTheme="minorEastAsia" w:cs="Tahoma" w:hint="eastAsia"/>
          <w:color w:val="000000" w:themeColor="text1"/>
          <w:sz w:val="20"/>
          <w:szCs w:val="20"/>
        </w:rPr>
        <w:t>，</w:t>
      </w:r>
      <w:r w:rsidR="000204C8"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是行业内历史最悠久, 规模最大的生厂商之一</w:t>
      </w:r>
      <w:r w:rsidR="00B94D64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。</w:t>
      </w:r>
      <w:r w:rsidR="000204C8"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 xml:space="preserve"> 公司拥有高端压延设备2台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，</w:t>
      </w:r>
      <w:r w:rsidR="000204C8"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 xml:space="preserve"> 贴合设备3台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，</w:t>
      </w:r>
      <w:r w:rsidR="000204C8"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涂层设备一台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，</w:t>
      </w:r>
      <w:proofErr w:type="gramStart"/>
      <w:r w:rsidR="000204C8"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经编机数台</w:t>
      </w:r>
      <w:proofErr w:type="gramEnd"/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，</w:t>
      </w:r>
      <w:r w:rsidR="000204C8"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月产能达800万平方</w:t>
      </w:r>
      <w:r w:rsidR="00B94D64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。</w:t>
      </w:r>
      <w:r w:rsidR="000204C8"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 xml:space="preserve"> 90%产品直接或间接出口至海外市场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。</w:t>
      </w: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>一直秉承对产品的专业专注</w:t>
      </w:r>
      <w:r w:rsidR="00D85A6A" w:rsidRPr="00D85A6A">
        <w:rPr>
          <w:rFonts w:asciiTheme="minorEastAsia" w:eastAsiaTheme="minorEastAsia" w:hAnsiTheme="minorEastAsia" w:cs="Tahoma" w:hint="eastAsia"/>
          <w:color w:val="000000" w:themeColor="text1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>对客户负责</w:t>
      </w:r>
      <w:r w:rsidR="00D85A6A" w:rsidRPr="00D85A6A">
        <w:rPr>
          <w:rFonts w:asciiTheme="minorEastAsia" w:eastAsiaTheme="minorEastAsia" w:hAnsiTheme="minorEastAsia" w:cs="Tahoma" w:hint="eastAsia"/>
          <w:color w:val="000000" w:themeColor="text1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 xml:space="preserve"> 对员工开放</w:t>
      </w:r>
      <w:r w:rsidR="00D85A6A" w:rsidRPr="00D85A6A">
        <w:rPr>
          <w:rFonts w:asciiTheme="minorEastAsia" w:eastAsiaTheme="minorEastAsia" w:hAnsiTheme="minorEastAsia" w:cs="Tahoma" w:hint="eastAsia"/>
          <w:color w:val="000000" w:themeColor="text1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 xml:space="preserve"> 在市场中建立较好的美誉度</w:t>
      </w:r>
      <w:r w:rsidR="00D85A6A" w:rsidRPr="00D85A6A">
        <w:rPr>
          <w:rFonts w:asciiTheme="minorEastAsia" w:eastAsiaTheme="minorEastAsia" w:hAnsiTheme="minorEastAsia" w:cs="Tahoma" w:hint="eastAsia"/>
          <w:color w:val="000000" w:themeColor="text1"/>
          <w:sz w:val="20"/>
          <w:szCs w:val="20"/>
        </w:rPr>
        <w:t>，</w:t>
      </w: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>并得到客户的认可</w:t>
      </w:r>
      <w:r w:rsidR="00D85A6A" w:rsidRPr="00D85A6A">
        <w:rPr>
          <w:rFonts w:asciiTheme="minorEastAsia" w:eastAsiaTheme="minorEastAsia" w:hAnsiTheme="minorEastAsia" w:cs="Tahoma" w:hint="eastAsia"/>
          <w:color w:val="000000" w:themeColor="text1"/>
          <w:sz w:val="20"/>
          <w:szCs w:val="20"/>
        </w:rPr>
        <w:t>；</w:t>
      </w: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>客户遍布欧洲</w:t>
      </w:r>
      <w:r w:rsidR="00D85A6A" w:rsidRPr="00D85A6A">
        <w:rPr>
          <w:rFonts w:asciiTheme="minorEastAsia" w:eastAsiaTheme="minorEastAsia" w:hAnsiTheme="minorEastAsia" w:cs="Tahoma" w:hint="eastAsia"/>
          <w:color w:val="000000" w:themeColor="text1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>美洲</w:t>
      </w:r>
      <w:r w:rsidR="00D85A6A" w:rsidRPr="00D85A6A">
        <w:rPr>
          <w:rFonts w:asciiTheme="minorEastAsia" w:eastAsiaTheme="minorEastAsia" w:hAnsiTheme="minorEastAsia" w:cs="Tahoma" w:hint="eastAsia"/>
          <w:color w:val="000000" w:themeColor="text1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  <w:t>非洲等区域</w:t>
      </w:r>
      <w:r w:rsidR="00D85A6A" w:rsidRPr="00D85A6A">
        <w:rPr>
          <w:rFonts w:asciiTheme="minorEastAsia" w:eastAsiaTheme="minorEastAsia" w:hAnsiTheme="minorEastAsia" w:cs="Tahoma" w:hint="eastAsia"/>
          <w:color w:val="000000" w:themeColor="text1"/>
          <w:sz w:val="20"/>
          <w:szCs w:val="20"/>
        </w:rPr>
        <w:t>。</w:t>
      </w:r>
    </w:p>
    <w:p w:rsidR="00DC5AC0" w:rsidRDefault="00DC5AC0" w:rsidP="00F93726">
      <w:pPr>
        <w:pStyle w:val="a3"/>
        <w:spacing w:before="0" w:beforeAutospacing="0" w:after="0" w:afterAutospacing="0" w:line="300" w:lineRule="auto"/>
        <w:ind w:firstLineChars="200" w:firstLine="400"/>
        <w:rPr>
          <w:rFonts w:asciiTheme="minorEastAsia" w:eastAsiaTheme="minorEastAsia" w:hAnsiTheme="minorEastAsia" w:cs="Tahoma"/>
          <w:color w:val="000000" w:themeColor="text1"/>
          <w:sz w:val="20"/>
          <w:szCs w:val="20"/>
        </w:rPr>
      </w:pPr>
    </w:p>
    <w:p w:rsidR="00DC5AC0" w:rsidRDefault="000204C8" w:rsidP="00F93726">
      <w:pPr>
        <w:pStyle w:val="a3"/>
        <w:spacing w:before="0" w:beforeAutospacing="0" w:after="0" w:afterAutospacing="0" w:line="300" w:lineRule="auto"/>
        <w:ind w:firstLineChars="200" w:firstLine="400"/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</w:pP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广告类产品主要包括外打光灯箱布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内打灯箱布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黑白布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夹黑布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网格布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车贴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proofErr w:type="gramStart"/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单透贴等</w:t>
      </w:r>
      <w:proofErr w:type="gramEnd"/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；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产品布类主要包括卡车篷布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侧帘布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帐篷布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夹黑帐篷布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雨衣布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遮阳布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投影布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等；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 xml:space="preserve"> PVC 膜材内主要包括超透膜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池塘膜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、</w:t>
      </w: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>防水服装膜等其他各种产业用膜</w:t>
      </w:r>
      <w:r w:rsidR="00D85A6A" w:rsidRPr="00D85A6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。</w:t>
      </w:r>
    </w:p>
    <w:p w:rsidR="000204C8" w:rsidRPr="00D85A6A" w:rsidRDefault="000204C8" w:rsidP="00F93726">
      <w:pPr>
        <w:pStyle w:val="a3"/>
        <w:spacing w:before="0" w:beforeAutospacing="0" w:after="0" w:afterAutospacing="0" w:line="300" w:lineRule="auto"/>
        <w:ind w:firstLineChars="200" w:firstLine="400"/>
        <w:rPr>
          <w:rFonts w:asciiTheme="minorEastAsia" w:eastAsiaTheme="minorEastAsia" w:hAnsiTheme="minorEastAsia" w:cs="Arial"/>
          <w:color w:val="000000" w:themeColor="text1"/>
          <w:sz w:val="20"/>
          <w:szCs w:val="20"/>
        </w:rPr>
      </w:pPr>
      <w:r w:rsidRPr="00D85A6A"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  <w:t xml:space="preserve"> </w:t>
      </w:r>
    </w:p>
    <w:p w:rsidR="00CA1811" w:rsidRDefault="000204C8" w:rsidP="00F93726">
      <w:pPr>
        <w:widowControl/>
        <w:shd w:val="clear" w:color="auto" w:fill="FDFBFC"/>
        <w:spacing w:line="300" w:lineRule="auto"/>
        <w:ind w:right="150" w:firstLineChars="200" w:firstLine="400"/>
        <w:jc w:val="left"/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</w:pPr>
      <w:r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同时</w:t>
      </w:r>
      <w:r w:rsidR="006A4FF7"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公司拥有</w:t>
      </w:r>
      <w:r w:rsidR="00D85A6A"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高素质的</w:t>
      </w:r>
      <w:r w:rsidR="006A4FF7"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专业外贸销售团队</w:t>
      </w:r>
      <w:r w:rsidR="00D85A6A"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；</w:t>
      </w:r>
      <w:r w:rsidR="00D85A6A"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专业</w:t>
      </w:r>
      <w:r w:rsidR="006A4FF7"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可靠的产品质量控制体系</w:t>
      </w:r>
      <w:r w:rsidR="00D85A6A"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；</w:t>
      </w:r>
      <w:r w:rsidR="006A4FF7"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领先行业的国内外展会投入(八场以上)</w:t>
      </w:r>
      <w:r w:rsidR="00D85A6A"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；</w:t>
      </w:r>
      <w:r w:rsidR="006A4FF7"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领先行业的B2B</w:t>
      </w:r>
      <w:r w:rsidR="008828F6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、B2C</w:t>
      </w:r>
      <w:r w:rsidR="006A4FF7"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在线广告投入</w:t>
      </w:r>
      <w:r w:rsidR="00CA1811"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。</w:t>
      </w:r>
    </w:p>
    <w:p w:rsidR="00DC5AC0" w:rsidRPr="00D85A6A" w:rsidRDefault="00DC5AC0" w:rsidP="00F93726">
      <w:pPr>
        <w:widowControl/>
        <w:shd w:val="clear" w:color="auto" w:fill="FDFBFC"/>
        <w:spacing w:line="300" w:lineRule="auto"/>
        <w:ind w:right="150" w:firstLineChars="200" w:firstLine="400"/>
        <w:jc w:val="left"/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</w:pPr>
    </w:p>
    <w:p w:rsidR="006A4FF7" w:rsidRPr="00D85A6A" w:rsidRDefault="006A4FF7" w:rsidP="00F93726">
      <w:pPr>
        <w:widowControl/>
        <w:shd w:val="clear" w:color="auto" w:fill="FDFBFC"/>
        <w:spacing w:line="300" w:lineRule="auto"/>
        <w:ind w:right="150" w:firstLineChars="200" w:firstLine="400"/>
        <w:jc w:val="left"/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</w:pPr>
      <w:r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公司提供完善的福利制度和薪酬体系</w:t>
      </w:r>
      <w:r w:rsidR="00D85A6A"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、</w:t>
      </w:r>
      <w:r w:rsidR="00D85A6A"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公平的工作</w:t>
      </w:r>
      <w:bookmarkStart w:id="0" w:name="_GoBack"/>
      <w:bookmarkEnd w:id="0"/>
      <w:r w:rsidR="00D85A6A"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环境</w:t>
      </w:r>
      <w:r w:rsidR="00D85A6A"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、</w:t>
      </w:r>
      <w:r w:rsidR="00D85A6A"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广阔的发展空间</w:t>
      </w:r>
      <w:r w:rsidR="00D85A6A"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。</w:t>
      </w:r>
      <w:r w:rsidR="00C91693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期待</w:t>
      </w:r>
      <w:r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有责任心</w:t>
      </w:r>
      <w:r w:rsidR="00D85A6A"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、</w:t>
      </w:r>
      <w:r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有担当</w:t>
      </w:r>
      <w:r w:rsidR="00D85A6A"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、</w:t>
      </w:r>
      <w:r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德才兼备</w:t>
      </w:r>
      <w:r w:rsidR="00D85A6A"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、有理想和抱负的青年</w:t>
      </w:r>
      <w:r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 xml:space="preserve">, </w:t>
      </w:r>
      <w:r w:rsidR="00C91693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或是</w:t>
      </w:r>
      <w:r w:rsidR="00D85A6A" w:rsidRPr="00D85A6A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优秀的</w:t>
      </w:r>
      <w:r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应届毕业</w:t>
      </w:r>
      <w:r w:rsidR="00C91693">
        <w:rPr>
          <w:rFonts w:asciiTheme="minorEastAsia" w:hAnsiTheme="minorEastAsia" w:cs="Tahoma" w:hint="eastAsia"/>
          <w:color w:val="000000" w:themeColor="text1"/>
          <w:kern w:val="0"/>
          <w:sz w:val="20"/>
          <w:szCs w:val="20"/>
        </w:rPr>
        <w:t>生加入我们的团队</w:t>
      </w:r>
      <w:r w:rsidRPr="00D85A6A">
        <w:rPr>
          <w:rFonts w:asciiTheme="minorEastAsia" w:hAnsiTheme="minorEastAsia" w:cs="Tahoma"/>
          <w:color w:val="000000" w:themeColor="text1"/>
          <w:kern w:val="0"/>
          <w:sz w:val="20"/>
          <w:szCs w:val="20"/>
        </w:rPr>
        <w:t>!</w:t>
      </w:r>
    </w:p>
    <w:p w:rsidR="006A4FF7" w:rsidRPr="00D85A6A" w:rsidRDefault="006A4FF7" w:rsidP="007A4D41">
      <w:pPr>
        <w:pStyle w:val="a3"/>
        <w:spacing w:line="330" w:lineRule="atLeast"/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</w:pPr>
    </w:p>
    <w:p w:rsidR="006A4FF7" w:rsidRDefault="006A4FF7" w:rsidP="007A4D41">
      <w:pPr>
        <w:pStyle w:val="a3"/>
        <w:spacing w:line="330" w:lineRule="atLeast"/>
        <w:rPr>
          <w:rFonts w:asciiTheme="majorEastAsia" w:eastAsiaTheme="majorEastAsia" w:hAnsiTheme="majorEastAsia" w:cs="Times New Roman"/>
          <w:color w:val="656D77"/>
          <w:kern w:val="2"/>
          <w:sz w:val="20"/>
          <w:szCs w:val="20"/>
        </w:rPr>
      </w:pPr>
    </w:p>
    <w:sectPr w:rsidR="006A4FF7" w:rsidSect="00945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A3" w:rsidRDefault="00F577A3" w:rsidP="006A4FF7">
      <w:r>
        <w:separator/>
      </w:r>
    </w:p>
  </w:endnote>
  <w:endnote w:type="continuationSeparator" w:id="0">
    <w:p w:rsidR="00F577A3" w:rsidRDefault="00F577A3" w:rsidP="006A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A3" w:rsidRDefault="00F577A3" w:rsidP="006A4FF7">
      <w:r>
        <w:separator/>
      </w:r>
    </w:p>
  </w:footnote>
  <w:footnote w:type="continuationSeparator" w:id="0">
    <w:p w:rsidR="00F577A3" w:rsidRDefault="00F577A3" w:rsidP="006A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4D41"/>
    <w:rsid w:val="000204C8"/>
    <w:rsid w:val="000F3C50"/>
    <w:rsid w:val="003B009E"/>
    <w:rsid w:val="00491BC1"/>
    <w:rsid w:val="00497D9A"/>
    <w:rsid w:val="005C152B"/>
    <w:rsid w:val="006A4FF7"/>
    <w:rsid w:val="007A4D41"/>
    <w:rsid w:val="00841579"/>
    <w:rsid w:val="008828F6"/>
    <w:rsid w:val="009457E8"/>
    <w:rsid w:val="00AB051E"/>
    <w:rsid w:val="00B00D0D"/>
    <w:rsid w:val="00B94D64"/>
    <w:rsid w:val="00C63A97"/>
    <w:rsid w:val="00C91693"/>
    <w:rsid w:val="00CA1811"/>
    <w:rsid w:val="00CD7B0A"/>
    <w:rsid w:val="00D85A6A"/>
    <w:rsid w:val="00DC5AC0"/>
    <w:rsid w:val="00F577A3"/>
    <w:rsid w:val="00F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D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A4D41"/>
    <w:rPr>
      <w:strike w:val="0"/>
      <w:dstrike w:val="0"/>
      <w:color w:val="333333"/>
      <w:sz w:val="18"/>
      <w:szCs w:val="18"/>
      <w:u w:val="none"/>
      <w:effect w:val="none"/>
    </w:rPr>
  </w:style>
  <w:style w:type="character" w:styleId="a5">
    <w:name w:val="Strong"/>
    <w:basedOn w:val="a0"/>
    <w:uiPriority w:val="22"/>
    <w:qFormat/>
    <w:rsid w:val="007A4D41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6A4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A4FF7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A4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A4F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851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9215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7000"/>
                        <w:left w:val="single" w:sz="6" w:space="0" w:color="FF7000"/>
                        <w:bottom w:val="single" w:sz="6" w:space="0" w:color="FF7000"/>
                        <w:right w:val="single" w:sz="6" w:space="0" w:color="FF7000"/>
                      </w:divBdr>
                      <w:divsChild>
                        <w:div w:id="53123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41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84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E3E3E3"/>
                        <w:left w:val="single" w:sz="6" w:space="0" w:color="E3E3E3"/>
                        <w:bottom w:val="single" w:sz="6" w:space="0" w:color="E3E3E3"/>
                        <w:right w:val="single" w:sz="6" w:space="0" w:color="E3E3E3"/>
                      </w:divBdr>
                      <w:divsChild>
                        <w:div w:id="19480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9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599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26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7000"/>
                        <w:left w:val="single" w:sz="6" w:space="0" w:color="FF7000"/>
                        <w:bottom w:val="single" w:sz="6" w:space="0" w:color="FF7000"/>
                        <w:right w:val="single" w:sz="6" w:space="0" w:color="FF7000"/>
                      </w:divBdr>
                      <w:divsChild>
                        <w:div w:id="163382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116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398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7000"/>
                        <w:left w:val="single" w:sz="6" w:space="0" w:color="FF7000"/>
                        <w:bottom w:val="single" w:sz="6" w:space="0" w:color="FF7000"/>
                        <w:right w:val="single" w:sz="6" w:space="0" w:color="FF7000"/>
                      </w:divBdr>
                      <w:divsChild>
                        <w:div w:id="57593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701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317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7000"/>
                        <w:left w:val="single" w:sz="6" w:space="0" w:color="FF7000"/>
                        <w:bottom w:val="single" w:sz="6" w:space="0" w:color="FF7000"/>
                        <w:right w:val="single" w:sz="6" w:space="0" w:color="FF7000"/>
                      </w:divBdr>
                      <w:divsChild>
                        <w:div w:id="12324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2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410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7000"/>
                        <w:left w:val="single" w:sz="6" w:space="0" w:color="FF7000"/>
                        <w:bottom w:val="single" w:sz="6" w:space="0" w:color="FF7000"/>
                        <w:right w:val="single" w:sz="6" w:space="0" w:color="FF7000"/>
                      </w:divBdr>
                      <w:divsChild>
                        <w:div w:id="189897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6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4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37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7000"/>
                        <w:left w:val="single" w:sz="6" w:space="0" w:color="FF7000"/>
                        <w:bottom w:val="single" w:sz="6" w:space="0" w:color="FF7000"/>
                        <w:right w:val="single" w:sz="6" w:space="0" w:color="FF7000"/>
                      </w:divBdr>
                      <w:divsChild>
                        <w:div w:id="18560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3D3D3"/>
                            <w:left w:val="single" w:sz="2" w:space="3" w:color="D3D3D3"/>
                            <w:bottom w:val="single" w:sz="6" w:space="3" w:color="D3D3D3"/>
                            <w:right w:val="single" w:sz="2" w:space="3" w:color="D3D3D3"/>
                          </w:divBdr>
                          <w:divsChild>
                            <w:div w:id="96555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497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147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7000"/>
                        <w:left w:val="single" w:sz="6" w:space="0" w:color="FF7000"/>
                        <w:bottom w:val="single" w:sz="6" w:space="0" w:color="FF7000"/>
                        <w:right w:val="single" w:sz="6" w:space="0" w:color="FF7000"/>
                      </w:divBdr>
                      <w:divsChild>
                        <w:div w:id="627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23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628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7000"/>
                        <w:left w:val="single" w:sz="6" w:space="0" w:color="FF7000"/>
                        <w:bottom w:val="single" w:sz="6" w:space="0" w:color="FF7000"/>
                        <w:right w:val="single" w:sz="6" w:space="0" w:color="FF7000"/>
                      </w:divBdr>
                      <w:divsChild>
                        <w:div w:id="56592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72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0885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7000"/>
                        <w:left w:val="single" w:sz="6" w:space="0" w:color="FF7000"/>
                        <w:bottom w:val="single" w:sz="6" w:space="0" w:color="FF7000"/>
                        <w:right w:val="single" w:sz="6" w:space="0" w:color="FF7000"/>
                      </w:divBdr>
                      <w:divsChild>
                        <w:div w:id="11553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051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385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7000"/>
                        <w:left w:val="single" w:sz="6" w:space="0" w:color="FF7000"/>
                        <w:bottom w:val="single" w:sz="6" w:space="0" w:color="FF7000"/>
                        <w:right w:val="single" w:sz="6" w:space="0" w:color="FF7000"/>
                      </w:divBdr>
                      <w:divsChild>
                        <w:div w:id="111983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092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310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7000"/>
                        <w:left w:val="single" w:sz="6" w:space="0" w:color="FF7000"/>
                        <w:bottom w:val="single" w:sz="6" w:space="0" w:color="FF7000"/>
                        <w:right w:val="single" w:sz="6" w:space="0" w:color="FF7000"/>
                      </w:divBdr>
                      <w:divsChild>
                        <w:div w:id="1126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UNISIGN-PC07</dc:creator>
  <cp:lastModifiedBy>HR</cp:lastModifiedBy>
  <cp:revision>7</cp:revision>
  <dcterms:created xsi:type="dcterms:W3CDTF">2015-12-09T01:39:00Z</dcterms:created>
  <dcterms:modified xsi:type="dcterms:W3CDTF">2016-04-28T05:49:00Z</dcterms:modified>
</cp:coreProperties>
</file>