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58" w:rsidRDefault="00F67258">
      <w:pPr>
        <w:jc w:val="center"/>
        <w:rPr>
          <w:rFonts w:ascii="微软雅黑" w:eastAsia="微软雅黑" w:hAnsi="微软雅黑" w:cs="微软雅黑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>南阳理工学院</w:t>
      </w:r>
      <w:r>
        <w:rPr>
          <w:rFonts w:ascii="微软雅黑" w:eastAsia="微软雅黑" w:hAnsi="微软雅黑" w:cs="微软雅黑"/>
          <w:b/>
          <w:sz w:val="36"/>
          <w:szCs w:val="36"/>
        </w:rPr>
        <w:t>2018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年招聘教师启事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南阳理工学院是全日制公办普通本科院校，位于历史文化名城河南南阳，是商圣范蠡、科圣张衡、医圣张仲景故里，楚风汉韵荟萃之所。自建校以来，弘扬“不甘示弱”的南工精神，坚持“立本、立真、立特、立新”的办学理念，植根南阳、服务河南、面向全国，持之以恒走产教融合、校企合作的开放办学之路，致力于高素质应用型人才培养，各项事业蓬勃发展。先后荣获教育部“卓越工程师教育培养计划”试点学校、国家“十三五”产教融合工程规划项目学校、全国文明单位、全国绿化模范单位、河南省示范性应用技术类型本科院校、省立项建设硕士专业学位授予单位等荣誉，拥有国家级众创空间、教育部产教融合创新基地、教育部工程实践基地、省院士工作站、省博士后研发基地、省重点实验室、南阳协同创新研究院、南阳中关村领创空间等一大批科研平台。学校占地</w:t>
      </w:r>
      <w:r>
        <w:rPr>
          <w:rFonts w:ascii="微软雅黑" w:eastAsia="微软雅黑" w:hAnsi="微软雅黑" w:cs="微软雅黑"/>
          <w:sz w:val="28"/>
          <w:szCs w:val="28"/>
        </w:rPr>
        <w:t>1760</w:t>
      </w:r>
      <w:r>
        <w:rPr>
          <w:rFonts w:ascii="微软雅黑" w:eastAsia="微软雅黑" w:hAnsi="微软雅黑" w:cs="微软雅黑" w:hint="eastAsia"/>
          <w:sz w:val="28"/>
          <w:szCs w:val="28"/>
        </w:rPr>
        <w:t>亩，现有</w:t>
      </w:r>
      <w:r>
        <w:rPr>
          <w:rFonts w:ascii="微软雅黑" w:eastAsia="微软雅黑" w:hAnsi="微软雅黑" w:cs="微软雅黑"/>
          <w:sz w:val="28"/>
          <w:szCs w:val="28"/>
        </w:rPr>
        <w:t>19</w:t>
      </w:r>
      <w:r>
        <w:rPr>
          <w:rFonts w:ascii="微软雅黑" w:eastAsia="微软雅黑" w:hAnsi="微软雅黑" w:cs="微软雅黑" w:hint="eastAsia"/>
          <w:sz w:val="28"/>
          <w:szCs w:val="28"/>
        </w:rPr>
        <w:t>个教学院部，覆盖理、工、管、文、经、教育、法、医、艺术等九大学科，全日制普通在校生和留学生</w:t>
      </w:r>
      <w:r>
        <w:rPr>
          <w:rFonts w:ascii="微软雅黑" w:eastAsia="微软雅黑" w:hAnsi="微软雅黑" w:cs="微软雅黑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万</w:t>
      </w:r>
      <w:r>
        <w:rPr>
          <w:rFonts w:ascii="微软雅黑" w:eastAsia="微软雅黑" w:hAnsi="微软雅黑" w:cs="微软雅黑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sz w:val="28"/>
          <w:szCs w:val="28"/>
        </w:rPr>
        <w:t>千余人，教职工</w:t>
      </w:r>
      <w:r>
        <w:rPr>
          <w:rFonts w:ascii="微软雅黑" w:eastAsia="微软雅黑" w:hAnsi="微软雅黑" w:cs="微软雅黑"/>
          <w:sz w:val="28"/>
          <w:szCs w:val="28"/>
        </w:rPr>
        <w:t>1500</w:t>
      </w:r>
      <w:r>
        <w:rPr>
          <w:rFonts w:ascii="微软雅黑" w:eastAsia="微软雅黑" w:hAnsi="微软雅黑" w:cs="微软雅黑" w:hint="eastAsia"/>
          <w:sz w:val="28"/>
          <w:szCs w:val="28"/>
        </w:rPr>
        <w:t>余人，其中高级专业技术职务教师</w:t>
      </w:r>
      <w:r>
        <w:rPr>
          <w:rFonts w:ascii="微软雅黑" w:eastAsia="微软雅黑" w:hAnsi="微软雅黑" w:cs="微软雅黑"/>
          <w:sz w:val="28"/>
          <w:szCs w:val="28"/>
        </w:rPr>
        <w:t>560</w:t>
      </w:r>
      <w:r>
        <w:rPr>
          <w:rFonts w:ascii="微软雅黑" w:eastAsia="微软雅黑" w:hAnsi="微软雅黑" w:cs="微软雅黑" w:hint="eastAsia"/>
          <w:sz w:val="28"/>
          <w:szCs w:val="28"/>
        </w:rPr>
        <w:t>人，博士、硕士学位教师</w:t>
      </w:r>
      <w:r>
        <w:rPr>
          <w:rFonts w:ascii="微软雅黑" w:eastAsia="微软雅黑" w:hAnsi="微软雅黑" w:cs="微软雅黑"/>
          <w:sz w:val="28"/>
          <w:szCs w:val="28"/>
        </w:rPr>
        <w:t>900</w:t>
      </w:r>
      <w:r>
        <w:rPr>
          <w:rFonts w:ascii="微软雅黑" w:eastAsia="微软雅黑" w:hAnsi="微软雅黑" w:cs="微软雅黑" w:hint="eastAsia"/>
          <w:sz w:val="28"/>
          <w:szCs w:val="28"/>
        </w:rPr>
        <w:t>余人。为推动学校事业持续快速发展，特诚邀海内外优秀人才加盟。</w:t>
      </w:r>
      <w:r>
        <w:rPr>
          <w:rFonts w:ascii="微软雅黑" w:eastAsia="微软雅黑" w:hAnsi="微软雅黑" w:cs="微软雅黑"/>
          <w:sz w:val="28"/>
          <w:szCs w:val="28"/>
        </w:rPr>
        <w:t xml:space="preserve">   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一、招聘对象及基本要求</w:t>
      </w:r>
    </w:p>
    <w:p w:rsidR="00F67258" w:rsidRDefault="00F67258">
      <w:pPr>
        <w:ind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（一）两院院士、国家杰出青年基金获得者、“新世纪百千万人才工程”国家级人选、国家“千人计划”人选、教育部“长江学者”特聘教授、省级特聘教授，具有博士学位的教授、博士后、博士研究生。</w:t>
      </w:r>
    </w:p>
    <w:p w:rsidR="00F67258" w:rsidRDefault="00F67258">
      <w:pPr>
        <w:ind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（二）教授（教授级高级工程师）年龄在</w:t>
      </w:r>
      <w:r>
        <w:rPr>
          <w:rFonts w:ascii="微软雅黑" w:eastAsia="微软雅黑" w:hAnsi="微软雅黑" w:cs="微软雅黑"/>
          <w:sz w:val="28"/>
          <w:szCs w:val="28"/>
        </w:rPr>
        <w:t>50</w:t>
      </w:r>
      <w:r>
        <w:rPr>
          <w:rFonts w:ascii="微软雅黑" w:eastAsia="微软雅黑" w:hAnsi="微软雅黑" w:cs="微软雅黑" w:hint="eastAsia"/>
          <w:sz w:val="28"/>
          <w:szCs w:val="28"/>
        </w:rPr>
        <w:t>岁以下，博士后、博士研究生年龄在</w:t>
      </w:r>
      <w:r>
        <w:rPr>
          <w:rFonts w:ascii="微软雅黑" w:eastAsia="微软雅黑" w:hAnsi="微软雅黑" w:cs="微软雅黑"/>
          <w:sz w:val="28"/>
          <w:szCs w:val="28"/>
        </w:rPr>
        <w:t>40</w:t>
      </w:r>
      <w:r>
        <w:rPr>
          <w:rFonts w:ascii="微软雅黑" w:eastAsia="微软雅黑" w:hAnsi="微软雅黑" w:cs="微软雅黑" w:hint="eastAsia"/>
          <w:sz w:val="28"/>
          <w:szCs w:val="28"/>
        </w:rPr>
        <w:t>岁以下，有行业、企业工作经验者，博士可放宽至</w:t>
      </w:r>
      <w:r>
        <w:rPr>
          <w:rFonts w:ascii="微软雅黑" w:eastAsia="微软雅黑" w:hAnsi="微软雅黑" w:cs="微软雅黑"/>
          <w:sz w:val="28"/>
          <w:szCs w:val="28"/>
        </w:rPr>
        <w:t>45</w:t>
      </w:r>
      <w:r>
        <w:rPr>
          <w:rFonts w:ascii="微软雅黑" w:eastAsia="微软雅黑" w:hAnsi="微软雅黑" w:cs="微软雅黑" w:hint="eastAsia"/>
          <w:sz w:val="28"/>
          <w:szCs w:val="28"/>
        </w:rPr>
        <w:t>岁。</w:t>
      </w:r>
    </w:p>
    <w:p w:rsidR="00F67258" w:rsidRDefault="00F67258">
      <w:pPr>
        <w:ind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（三）基本要求：政治立场坚定，品德高尚，身心健康，能胜任教学、科研工作。本科、硕士、博士阶段所学专业与所招聘专业一致或相近。</w:t>
      </w:r>
    </w:p>
    <w:p w:rsidR="00F67258" w:rsidRDefault="00F67258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二、相关待遇</w:t>
      </w:r>
    </w:p>
    <w:p w:rsidR="00F67258" w:rsidRDefault="00F67258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一）两院院士、国家杰出青年基金获得者、“新世纪百千万人才工程”国家级人选、国家“千人计划”人选、教育部“长江学者”特聘教授、河南省百人计划、中原学者、省级特聘教授，学校将提供如下优厚待遇及科研支持。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1843"/>
        <w:gridCol w:w="1701"/>
        <w:gridCol w:w="1701"/>
        <w:gridCol w:w="1701"/>
      </w:tblGrid>
      <w:tr w:rsidR="00F67258" w:rsidTr="008306EC">
        <w:tc>
          <w:tcPr>
            <w:tcW w:w="2977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类别</w:t>
            </w:r>
          </w:p>
        </w:tc>
        <w:tc>
          <w:tcPr>
            <w:tcW w:w="1843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工资及安家费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住房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科研启动费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南阳市政策</w:t>
            </w:r>
          </w:p>
        </w:tc>
      </w:tr>
      <w:tr w:rsidR="00F67258" w:rsidTr="008306EC">
        <w:tc>
          <w:tcPr>
            <w:tcW w:w="2977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两院院士</w:t>
            </w:r>
          </w:p>
        </w:tc>
        <w:tc>
          <w:tcPr>
            <w:tcW w:w="1843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一次性奖励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300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年薪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提供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180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㎡住房一套免费居住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,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8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年后长期居住权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700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安家费：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</w:tr>
      <w:tr w:rsidR="00F67258" w:rsidTr="008306EC">
        <w:tc>
          <w:tcPr>
            <w:tcW w:w="2977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国家杰出青年基金获得者、“长江学者”特聘教授、“千人计划”人选、“百千万人才工程”国家级人选</w:t>
            </w:r>
          </w:p>
        </w:tc>
        <w:tc>
          <w:tcPr>
            <w:tcW w:w="1843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一次性奖励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200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年薪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80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提供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180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㎡住房一套免费居住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,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8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年后长期居住权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500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安家费：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60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F67258" w:rsidTr="008306EC">
        <w:tc>
          <w:tcPr>
            <w:tcW w:w="2977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河南省百人计划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中原学者</w:t>
            </w:r>
          </w:p>
        </w:tc>
        <w:tc>
          <w:tcPr>
            <w:tcW w:w="1843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一次性奖励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150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年薪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40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提供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180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㎡住房一套免费居住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,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8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年后长期居住权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400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安家费：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40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</w:tr>
      <w:tr w:rsidR="00F67258" w:rsidTr="008306EC">
        <w:tc>
          <w:tcPr>
            <w:tcW w:w="2977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省级特聘教授</w:t>
            </w:r>
          </w:p>
        </w:tc>
        <w:tc>
          <w:tcPr>
            <w:tcW w:w="1843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一次性奖励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年薪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30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提供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160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㎡住房一套免费居住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,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8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年后长期居住权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200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1701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:rsidR="00F67258" w:rsidRDefault="00F67258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28"/>
        </w:rPr>
        <w:t>（二）博士研究生</w:t>
      </w:r>
    </w:p>
    <w:p w:rsidR="00F67258" w:rsidRDefault="00F67258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1.</w:t>
      </w:r>
      <w:r>
        <w:rPr>
          <w:rFonts w:ascii="微软雅黑" w:eastAsia="微软雅黑" w:hAnsi="微软雅黑" w:cs="微软雅黑" w:hint="eastAsia"/>
          <w:sz w:val="28"/>
          <w:szCs w:val="28"/>
        </w:rPr>
        <w:t>基本待遇</w:t>
      </w:r>
    </w:p>
    <w:tbl>
      <w:tblPr>
        <w:tblW w:w="96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134"/>
        <w:gridCol w:w="2440"/>
        <w:gridCol w:w="2410"/>
        <w:gridCol w:w="1984"/>
      </w:tblGrid>
      <w:tr w:rsidR="00F67258" w:rsidTr="008306EC">
        <w:tc>
          <w:tcPr>
            <w:tcW w:w="1702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类别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安家费</w:t>
            </w:r>
          </w:p>
        </w:tc>
        <w:tc>
          <w:tcPr>
            <w:tcW w:w="2440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住房</w:t>
            </w:r>
          </w:p>
        </w:tc>
        <w:tc>
          <w:tcPr>
            <w:tcW w:w="2410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科研启动费</w:t>
            </w:r>
          </w:p>
        </w:tc>
        <w:tc>
          <w:tcPr>
            <w:tcW w:w="1984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南阳市政策</w:t>
            </w:r>
          </w:p>
        </w:tc>
      </w:tr>
      <w:tr w:rsidR="00F67258" w:rsidTr="008306EC">
        <w:tc>
          <w:tcPr>
            <w:tcW w:w="1702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A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博士研究生</w:t>
            </w:r>
          </w:p>
        </w:tc>
        <w:tc>
          <w:tcPr>
            <w:tcW w:w="1134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35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</w:t>
            </w:r>
          </w:p>
        </w:tc>
        <w:tc>
          <w:tcPr>
            <w:tcW w:w="2440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自购房学校补贴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45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万元或提供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120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㎡左右住房一套免费居住（服务期满后，有长期居住权）</w:t>
            </w:r>
          </w:p>
        </w:tc>
        <w:tc>
          <w:tcPr>
            <w:tcW w:w="2410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理工类：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20-30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文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科：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10-15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</w:t>
            </w:r>
          </w:p>
        </w:tc>
        <w:tc>
          <w:tcPr>
            <w:tcW w:w="1984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安家费：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15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</w:t>
            </w:r>
          </w:p>
        </w:tc>
      </w:tr>
      <w:tr w:rsidR="00F67258" w:rsidTr="008306EC">
        <w:tc>
          <w:tcPr>
            <w:tcW w:w="1702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B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博士研究生</w:t>
            </w:r>
          </w:p>
        </w:tc>
        <w:tc>
          <w:tcPr>
            <w:tcW w:w="1134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25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</w:t>
            </w:r>
          </w:p>
        </w:tc>
        <w:tc>
          <w:tcPr>
            <w:tcW w:w="2440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自购房学校补贴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30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万元或提供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120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㎡左右住房一套免费居住（服务期满后长期居住权）</w:t>
            </w:r>
          </w:p>
        </w:tc>
        <w:tc>
          <w:tcPr>
            <w:tcW w:w="2410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理工类：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15-20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</w:t>
            </w:r>
          </w:p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文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科：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5-10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</w:t>
            </w:r>
          </w:p>
        </w:tc>
        <w:tc>
          <w:tcPr>
            <w:tcW w:w="1984" w:type="dxa"/>
          </w:tcPr>
          <w:p w:rsidR="00F67258" w:rsidRPr="008306EC" w:rsidRDefault="00F67258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安家费：</w:t>
            </w:r>
            <w:r w:rsidRPr="008306EC">
              <w:rPr>
                <w:rFonts w:ascii="微软雅黑" w:eastAsia="微软雅黑" w:hAnsi="微软雅黑" w:cs="微软雅黑"/>
                <w:sz w:val="28"/>
                <w:szCs w:val="28"/>
              </w:rPr>
              <w:t>15</w:t>
            </w:r>
            <w:r w:rsidRPr="008306EC">
              <w:rPr>
                <w:rFonts w:ascii="微软雅黑" w:eastAsia="微软雅黑" w:hAnsi="微软雅黑" w:cs="微软雅黑" w:hint="eastAsia"/>
                <w:sz w:val="28"/>
                <w:szCs w:val="28"/>
              </w:rPr>
              <w:t>万</w:t>
            </w:r>
          </w:p>
        </w:tc>
      </w:tr>
    </w:tbl>
    <w:p w:rsidR="00F67258" w:rsidRDefault="00F67258">
      <w:pPr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符合下列条件之一的为</w:t>
      </w:r>
      <w:r>
        <w:rPr>
          <w:rFonts w:ascii="微软雅黑" w:eastAsia="微软雅黑" w:hAnsi="微软雅黑" w:cs="微软雅黑"/>
          <w:sz w:val="28"/>
          <w:szCs w:val="28"/>
        </w:rPr>
        <w:t>A</w:t>
      </w:r>
      <w:r>
        <w:rPr>
          <w:rFonts w:ascii="微软雅黑" w:eastAsia="微软雅黑" w:hAnsi="微软雅黑" w:cs="微软雅黑" w:hint="eastAsia"/>
          <w:sz w:val="28"/>
          <w:szCs w:val="28"/>
        </w:rPr>
        <w:t>类博士研究生，不符合的为</w:t>
      </w:r>
      <w:r>
        <w:rPr>
          <w:rFonts w:ascii="微软雅黑" w:eastAsia="微软雅黑" w:hAnsi="微软雅黑" w:cs="微软雅黑"/>
          <w:sz w:val="28"/>
          <w:szCs w:val="28"/>
        </w:rPr>
        <w:t>B</w:t>
      </w:r>
      <w:r>
        <w:rPr>
          <w:rFonts w:ascii="微软雅黑" w:eastAsia="微软雅黑" w:hAnsi="微软雅黑" w:cs="微软雅黑" w:hint="eastAsia"/>
          <w:sz w:val="28"/>
          <w:szCs w:val="28"/>
        </w:rPr>
        <w:t>类博士研究生。</w:t>
      </w:r>
    </w:p>
    <w:p w:rsidR="00F67258" w:rsidRDefault="00F67258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①国家级科研项目的主持人或第二名（仅限理工科，且主持人为导师）；②文科博士应在本学科一级权威期刊独立发表论文</w:t>
      </w:r>
      <w:r>
        <w:rPr>
          <w:rFonts w:ascii="微软雅黑" w:eastAsia="微软雅黑" w:hAnsi="微软雅黑" w:cs="微软雅黑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篇以上（含被《新华文摘》全文转载、《中国社会科学文摘》全文转摘、《高等学校文科学术文摘》全文转摘的学术论文）及</w:t>
      </w:r>
      <w:r>
        <w:rPr>
          <w:rFonts w:ascii="微软雅黑" w:eastAsia="微软雅黑" w:hAnsi="微软雅黑" w:cs="微软雅黑"/>
          <w:sz w:val="28"/>
          <w:szCs w:val="28"/>
        </w:rPr>
        <w:t>CSSCI</w:t>
      </w:r>
      <w:r>
        <w:rPr>
          <w:rFonts w:ascii="微软雅黑" w:eastAsia="微软雅黑" w:hAnsi="微软雅黑" w:cs="微软雅黑" w:hint="eastAsia"/>
          <w:sz w:val="28"/>
          <w:szCs w:val="28"/>
        </w:rPr>
        <w:t>来源期刊（不含扩展版）</w:t>
      </w:r>
      <w:r>
        <w:rPr>
          <w:rFonts w:ascii="微软雅黑" w:eastAsia="微软雅黑" w:hAnsi="微软雅黑" w:cs="微软雅黑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篇（独著），或</w:t>
      </w:r>
      <w:r>
        <w:rPr>
          <w:rFonts w:ascii="微软雅黑" w:eastAsia="微软雅黑" w:hAnsi="微软雅黑" w:cs="微软雅黑"/>
          <w:sz w:val="28"/>
          <w:szCs w:val="28"/>
        </w:rPr>
        <w:t>CSSCI</w:t>
      </w:r>
      <w:r>
        <w:rPr>
          <w:rFonts w:ascii="微软雅黑" w:eastAsia="微软雅黑" w:hAnsi="微软雅黑" w:cs="微软雅黑" w:hint="eastAsia"/>
          <w:sz w:val="28"/>
          <w:szCs w:val="28"/>
        </w:rPr>
        <w:t>来源期刊（不含扩展版）</w:t>
      </w:r>
      <w:r>
        <w:rPr>
          <w:rFonts w:ascii="微软雅黑" w:eastAsia="微软雅黑" w:hAnsi="微软雅黑" w:cs="微软雅黑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sz w:val="28"/>
          <w:szCs w:val="28"/>
        </w:rPr>
        <w:t>篇（独著）；理工科博士应在本学科</w:t>
      </w:r>
      <w:r>
        <w:rPr>
          <w:rFonts w:ascii="微软雅黑" w:eastAsia="微软雅黑" w:hAnsi="微软雅黑" w:cs="微软雅黑"/>
          <w:sz w:val="28"/>
          <w:szCs w:val="28"/>
        </w:rPr>
        <w:t>SCI</w:t>
      </w:r>
      <w:r>
        <w:rPr>
          <w:rFonts w:ascii="微软雅黑" w:eastAsia="微软雅黑" w:hAnsi="微软雅黑" w:cs="微软雅黑" w:hint="eastAsia"/>
          <w:sz w:val="28"/>
          <w:szCs w:val="28"/>
        </w:rPr>
        <w:t>一区发表论文</w:t>
      </w:r>
      <w:r>
        <w:rPr>
          <w:rFonts w:ascii="微软雅黑" w:eastAsia="微软雅黑" w:hAnsi="微软雅黑" w:cs="微软雅黑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篇（限第一作者），或在二区发表论文</w:t>
      </w:r>
      <w:r>
        <w:rPr>
          <w:rFonts w:ascii="微软雅黑" w:eastAsia="微软雅黑" w:hAnsi="微软雅黑" w:cs="微软雅黑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sz w:val="28"/>
          <w:szCs w:val="28"/>
        </w:rPr>
        <w:t>篇（限第一作者），或</w:t>
      </w:r>
      <w:r>
        <w:rPr>
          <w:rFonts w:ascii="微软雅黑" w:eastAsia="微软雅黑" w:hAnsi="微软雅黑" w:cs="微软雅黑"/>
          <w:sz w:val="28"/>
          <w:szCs w:val="28"/>
        </w:rPr>
        <w:t>SCI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/>
          <w:sz w:val="28"/>
          <w:szCs w:val="28"/>
        </w:rPr>
        <w:t>EI</w:t>
      </w:r>
      <w:r>
        <w:rPr>
          <w:rFonts w:ascii="微软雅黑" w:eastAsia="微软雅黑" w:hAnsi="微软雅黑" w:cs="微软雅黑" w:hint="eastAsia"/>
          <w:sz w:val="28"/>
          <w:szCs w:val="28"/>
        </w:rPr>
        <w:t>期刊论文共计</w:t>
      </w:r>
      <w:r>
        <w:rPr>
          <w:rFonts w:ascii="微软雅黑" w:eastAsia="微软雅黑" w:hAnsi="微软雅黑" w:cs="微软雅黑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sz w:val="28"/>
          <w:szCs w:val="28"/>
        </w:rPr>
        <w:t>篇（限第一作者）；③独立出版学术专著、译著者；④国家级科技成果奖的主要完成者（限前</w:t>
      </w:r>
      <w:r>
        <w:rPr>
          <w:rFonts w:ascii="微软雅黑" w:eastAsia="微软雅黑" w:hAnsi="微软雅黑" w:cs="微软雅黑"/>
          <w:sz w:val="28"/>
          <w:szCs w:val="28"/>
        </w:rPr>
        <w:t>8</w:t>
      </w:r>
      <w:r>
        <w:rPr>
          <w:rFonts w:ascii="微软雅黑" w:eastAsia="微软雅黑" w:hAnsi="微软雅黑" w:cs="微软雅黑" w:hint="eastAsia"/>
          <w:sz w:val="28"/>
          <w:szCs w:val="28"/>
        </w:rPr>
        <w:t>名）或省部级科技成果二等奖以上的主要完成者（限前</w:t>
      </w:r>
      <w:r>
        <w:rPr>
          <w:rFonts w:ascii="微软雅黑" w:eastAsia="微软雅黑" w:hAnsi="微软雅黑" w:cs="微软雅黑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名）；⑤有科技成果转化并取得明显经济效益或具备潜在经济效益，经校学术委员会认定者。</w:t>
      </w:r>
    </w:p>
    <w:p w:rsidR="00F67258" w:rsidRDefault="00F67258">
      <w:pPr>
        <w:rPr>
          <w:rFonts w:ascii="微软雅黑" w:eastAsia="微软雅黑" w:hAnsi="微软雅黑" w:cs="微软雅黑"/>
          <w:color w:val="FF0000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  2.</w:t>
      </w:r>
      <w:r>
        <w:rPr>
          <w:rFonts w:ascii="微软雅黑" w:eastAsia="微软雅黑" w:hAnsi="微软雅黑" w:cs="微软雅黑" w:hint="eastAsia"/>
          <w:sz w:val="28"/>
          <w:szCs w:val="28"/>
        </w:rPr>
        <w:t>博士后安家费在同类博士研究生基础上再提高</w:t>
      </w:r>
      <w:r>
        <w:rPr>
          <w:rFonts w:ascii="微软雅黑" w:eastAsia="微软雅黑" w:hAnsi="微软雅黑" w:cs="微软雅黑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sz w:val="28"/>
          <w:szCs w:val="28"/>
        </w:rPr>
        <w:t>万元。</w:t>
      </w:r>
    </w:p>
    <w:p w:rsidR="00F67258" w:rsidRDefault="00F67258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  3.</w:t>
      </w:r>
      <w:r>
        <w:rPr>
          <w:rFonts w:ascii="微软雅黑" w:eastAsia="微软雅黑" w:hAnsi="微软雅黑" w:cs="微软雅黑" w:hint="eastAsia"/>
          <w:sz w:val="28"/>
          <w:szCs w:val="28"/>
        </w:rPr>
        <w:t>博士研究生到校工作后，五年内按副教授职称享受相应的绩效工资，五年后按实际职称享受绩效工资。同时，按照工作业绩，可享受学校文件规定的相应教学、科研奖励。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4.</w:t>
      </w:r>
      <w:r>
        <w:rPr>
          <w:rFonts w:ascii="微软雅黑" w:eastAsia="微软雅黑" w:hAnsi="微软雅黑" w:cs="微软雅黑" w:hint="eastAsia"/>
          <w:sz w:val="28"/>
          <w:szCs w:val="28"/>
        </w:rPr>
        <w:t>博士研究生到校工作期间，享受博士津贴</w:t>
      </w:r>
      <w:r>
        <w:rPr>
          <w:rFonts w:ascii="微软雅黑" w:eastAsia="微软雅黑" w:hAnsi="微软雅黑" w:cs="微软雅黑"/>
          <w:sz w:val="28"/>
          <w:szCs w:val="28"/>
        </w:rPr>
        <w:t>2500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月。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5.</w:t>
      </w:r>
      <w:r>
        <w:rPr>
          <w:rFonts w:ascii="微软雅黑" w:eastAsia="微软雅黑" w:hAnsi="微软雅黑" w:cs="微软雅黑" w:hint="eastAsia"/>
          <w:sz w:val="28"/>
          <w:szCs w:val="28"/>
        </w:rPr>
        <w:t>博士研究生到校后，与学校签订引进协议，服务期为</w:t>
      </w:r>
      <w:r>
        <w:rPr>
          <w:rFonts w:ascii="微软雅黑" w:eastAsia="微软雅黑" w:hAnsi="微软雅黑" w:cs="微软雅黑"/>
          <w:sz w:val="28"/>
          <w:szCs w:val="28"/>
        </w:rPr>
        <w:t>8</w:t>
      </w:r>
      <w:r>
        <w:rPr>
          <w:rFonts w:ascii="微软雅黑" w:eastAsia="微软雅黑" w:hAnsi="微软雅黑" w:cs="微软雅黑" w:hint="eastAsia"/>
          <w:sz w:val="28"/>
          <w:szCs w:val="28"/>
        </w:rPr>
        <w:t>年。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6.</w:t>
      </w:r>
      <w:r>
        <w:rPr>
          <w:rFonts w:ascii="微软雅黑" w:eastAsia="微软雅黑" w:hAnsi="微软雅黑" w:cs="微软雅黑" w:hint="eastAsia"/>
          <w:sz w:val="28"/>
          <w:szCs w:val="28"/>
        </w:rPr>
        <w:t>博士配偶为全日制硕士研究生，可以人事代理形式安排工作。博士配偶为非全日制硕士研究生学历及以下的，</w:t>
      </w:r>
      <w:r>
        <w:rPr>
          <w:rFonts w:ascii="微软雅黑" w:eastAsia="微软雅黑" w:hAnsi="微软雅黑" w:cs="微软雅黑"/>
          <w:sz w:val="28"/>
          <w:szCs w:val="28"/>
        </w:rPr>
        <w:t xml:space="preserve"> A</w:t>
      </w:r>
      <w:r>
        <w:rPr>
          <w:rFonts w:ascii="微软雅黑" w:eastAsia="微软雅黑" w:hAnsi="微软雅黑" w:cs="微软雅黑" w:hint="eastAsia"/>
          <w:sz w:val="28"/>
          <w:szCs w:val="28"/>
        </w:rPr>
        <w:t>类博士配偶可与学校签订劳动合同，并享受人事代理人员同等待遇。</w:t>
      </w:r>
      <w:r>
        <w:rPr>
          <w:rFonts w:ascii="微软雅黑" w:eastAsia="微软雅黑" w:hAnsi="微软雅黑" w:cs="微软雅黑"/>
          <w:sz w:val="28"/>
          <w:szCs w:val="28"/>
        </w:rPr>
        <w:t>B</w:t>
      </w:r>
      <w:r>
        <w:rPr>
          <w:rFonts w:ascii="微软雅黑" w:eastAsia="微软雅黑" w:hAnsi="微软雅黑" w:cs="微软雅黑" w:hint="eastAsia"/>
          <w:sz w:val="28"/>
          <w:szCs w:val="28"/>
        </w:rPr>
        <w:t>类博士配偶可以劳动用工人员身份，与学校签订劳动合同。解决配偶工作的，博士服务期延长至</w:t>
      </w:r>
      <w:r>
        <w:rPr>
          <w:rFonts w:ascii="微软雅黑" w:eastAsia="微软雅黑" w:hAnsi="微软雅黑" w:cs="微软雅黑"/>
          <w:sz w:val="28"/>
          <w:szCs w:val="28"/>
        </w:rPr>
        <w:t>16</w:t>
      </w:r>
      <w:r>
        <w:rPr>
          <w:rFonts w:ascii="微软雅黑" w:eastAsia="微软雅黑" w:hAnsi="微软雅黑" w:cs="微软雅黑" w:hint="eastAsia"/>
          <w:sz w:val="28"/>
          <w:szCs w:val="28"/>
        </w:rPr>
        <w:t>年。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7.</w:t>
      </w:r>
      <w:r>
        <w:rPr>
          <w:rFonts w:ascii="微软雅黑" w:eastAsia="微软雅黑" w:hAnsi="微软雅黑" w:cs="微软雅黑" w:hint="eastAsia"/>
          <w:sz w:val="28"/>
          <w:szCs w:val="28"/>
        </w:rPr>
        <w:t>帮助解决子女小学和初中入学事宜。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8.</w:t>
      </w:r>
      <w:r>
        <w:rPr>
          <w:rFonts w:ascii="微软雅黑" w:eastAsia="微软雅黑" w:hAnsi="微软雅黑" w:cs="微软雅黑" w:hint="eastAsia"/>
          <w:sz w:val="28"/>
          <w:szCs w:val="28"/>
        </w:rPr>
        <w:t>符合条件人员来校考察可报销一次往返路费及住宿费用。</w:t>
      </w:r>
      <w:r>
        <w:rPr>
          <w:rFonts w:ascii="微软雅黑" w:eastAsia="微软雅黑" w:hAnsi="微软雅黑" w:cs="微软雅黑"/>
          <w:sz w:val="28"/>
          <w:szCs w:val="28"/>
        </w:rPr>
        <w:t xml:space="preserve">  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三、发放办法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（一）安家费、购房补贴、科研启动费发放办法：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1.</w:t>
      </w:r>
      <w:r>
        <w:rPr>
          <w:rFonts w:ascii="微软雅黑" w:eastAsia="微软雅黑" w:hAnsi="微软雅黑" w:cs="微软雅黑" w:hint="eastAsia"/>
          <w:sz w:val="28"/>
          <w:szCs w:val="28"/>
        </w:rPr>
        <w:t>安家费：档案到校，且协议签定后，一次性全额发放。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2.</w:t>
      </w:r>
      <w:r>
        <w:rPr>
          <w:rFonts w:ascii="微软雅黑" w:eastAsia="微软雅黑" w:hAnsi="微软雅黑" w:cs="微软雅黑" w:hint="eastAsia"/>
          <w:sz w:val="28"/>
          <w:szCs w:val="28"/>
        </w:rPr>
        <w:t>购房补贴：申请发放购房补贴的博士，服务期内每年平均发放，若校外购房，可以凭购房合同一次性借出，服务期内不再享受学校提供的住房政策。申请学校提供</w:t>
      </w:r>
      <w:r>
        <w:rPr>
          <w:rFonts w:ascii="微软雅黑" w:eastAsia="微软雅黑" w:hAnsi="微软雅黑" w:cs="微软雅黑"/>
          <w:sz w:val="28"/>
          <w:szCs w:val="28"/>
        </w:rPr>
        <w:t>120</w:t>
      </w:r>
      <w:r>
        <w:rPr>
          <w:rFonts w:ascii="微软雅黑" w:eastAsia="微软雅黑" w:hAnsi="微软雅黑" w:cs="微软雅黑" w:hint="eastAsia"/>
          <w:sz w:val="28"/>
          <w:szCs w:val="28"/>
        </w:rPr>
        <w:t>㎡左右住房一套的博士，在服务期</w:t>
      </w:r>
      <w:r>
        <w:rPr>
          <w:rFonts w:ascii="微软雅黑" w:eastAsia="微软雅黑" w:hAnsi="微软雅黑" w:cs="微软雅黑"/>
          <w:sz w:val="28"/>
          <w:szCs w:val="28"/>
        </w:rPr>
        <w:t>8</w:t>
      </w:r>
      <w:r>
        <w:rPr>
          <w:rFonts w:ascii="微软雅黑" w:eastAsia="微软雅黑" w:hAnsi="微软雅黑" w:cs="微软雅黑" w:hint="eastAsia"/>
          <w:sz w:val="28"/>
          <w:szCs w:val="28"/>
        </w:rPr>
        <w:t>年内免费居住，服务期满后，且继续在校工作，拥有住房长期居住权。在未入住学校免费提供的住房之前，可先租房，享受《南阳理工学院引进人才房租补贴暂行办法》规定的</w:t>
      </w:r>
      <w:r>
        <w:rPr>
          <w:rFonts w:ascii="微软雅黑" w:eastAsia="微软雅黑" w:hAnsi="微软雅黑" w:cs="微软雅黑"/>
          <w:sz w:val="28"/>
          <w:szCs w:val="28"/>
        </w:rPr>
        <w:t>1200</w:t>
      </w:r>
      <w:r>
        <w:rPr>
          <w:rFonts w:ascii="微软雅黑" w:eastAsia="微软雅黑" w:hAnsi="微软雅黑" w:cs="微软雅黑" w:hint="eastAsia"/>
          <w:sz w:val="28"/>
          <w:szCs w:val="28"/>
        </w:rPr>
        <w:t>元</w:t>
      </w:r>
      <w:r>
        <w:rPr>
          <w:rFonts w:ascii="微软雅黑" w:eastAsia="微软雅黑" w:hAnsi="微软雅黑" w:cs="微软雅黑"/>
          <w:sz w:val="28"/>
          <w:szCs w:val="28"/>
        </w:rPr>
        <w:t>/</w:t>
      </w:r>
      <w:r>
        <w:rPr>
          <w:rFonts w:ascii="微软雅黑" w:eastAsia="微软雅黑" w:hAnsi="微软雅黑" w:cs="微软雅黑" w:hint="eastAsia"/>
          <w:sz w:val="28"/>
          <w:szCs w:val="28"/>
        </w:rPr>
        <w:t>月租房补贴。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3.</w:t>
      </w:r>
      <w:r>
        <w:rPr>
          <w:rFonts w:ascii="微软雅黑" w:eastAsia="微软雅黑" w:hAnsi="微软雅黑" w:cs="微软雅黑" w:hint="eastAsia"/>
          <w:sz w:val="28"/>
          <w:szCs w:val="28"/>
        </w:rPr>
        <w:t>科研启动费：以科研项目为支撑，按照科研经费管理办法执行。</w:t>
      </w:r>
    </w:p>
    <w:p w:rsidR="00F67258" w:rsidRDefault="00F67258">
      <w:pPr>
        <w:ind w:firstLineChars="150"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4.</w:t>
      </w:r>
      <w:r>
        <w:rPr>
          <w:rFonts w:ascii="微软雅黑" w:eastAsia="微软雅黑" w:hAnsi="微软雅黑" w:cs="微软雅黑" w:hint="eastAsia"/>
          <w:sz w:val="28"/>
          <w:szCs w:val="28"/>
        </w:rPr>
        <w:t>夫妻双方同为博士，分别提供安家费、科研启动费以及购房补贴，在享受免费住房政策上，只能享受一套住房。</w:t>
      </w:r>
    </w:p>
    <w:p w:rsidR="00F67258" w:rsidRDefault="00F67258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四、联系方式</w:t>
      </w:r>
    </w:p>
    <w:p w:rsidR="00F67258" w:rsidRDefault="00F67258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28"/>
        </w:rPr>
        <w:t>学校网址：</w:t>
      </w:r>
      <w:r>
        <w:rPr>
          <w:rFonts w:ascii="微软雅黑" w:eastAsia="微软雅黑" w:hAnsi="微软雅黑" w:cs="微软雅黑"/>
          <w:sz w:val="28"/>
          <w:szCs w:val="28"/>
        </w:rPr>
        <w:t>http://www.nyist.edu.cn</w:t>
      </w:r>
    </w:p>
    <w:p w:rsidR="00F67258" w:rsidRDefault="00F67258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28"/>
        </w:rPr>
        <w:t>联系人及邮箱：见招聘专业人数附表</w:t>
      </w:r>
    </w:p>
    <w:p w:rsidR="00F67258" w:rsidRDefault="00F67258" w:rsidP="002A2073">
      <w:pPr>
        <w:ind w:firstLine="555"/>
        <w:rPr>
          <w:rFonts w:ascii="微软雅黑" w:eastAsia="微软雅黑" w:hAnsi="微软雅黑" w:cs="微软雅黑"/>
          <w:sz w:val="28"/>
          <w:szCs w:val="28"/>
        </w:rPr>
      </w:pPr>
      <w:r w:rsidRPr="006E339C">
        <w:rPr>
          <w:rFonts w:ascii="微软雅黑" w:eastAsia="微软雅黑" w:hAnsi="微软雅黑" w:cs="微软雅黑" w:hint="eastAsia"/>
          <w:sz w:val="28"/>
          <w:szCs w:val="28"/>
        </w:rPr>
        <w:t>人事处电话：</w:t>
      </w:r>
      <w:r w:rsidRPr="006E339C">
        <w:rPr>
          <w:rFonts w:ascii="微软雅黑" w:eastAsia="微软雅黑" w:hAnsi="微软雅黑" w:cs="微软雅黑"/>
          <w:sz w:val="28"/>
          <w:szCs w:val="28"/>
        </w:rPr>
        <w:t>0377-62232525</w:t>
      </w:r>
      <w:r w:rsidRPr="006E339C">
        <w:rPr>
          <w:rFonts w:ascii="微软雅黑" w:eastAsia="微软雅黑" w:hAnsi="微软雅黑" w:cs="微软雅黑" w:hint="eastAsia"/>
          <w:sz w:val="28"/>
          <w:szCs w:val="28"/>
        </w:rPr>
        <w:t>、</w:t>
      </w:r>
      <w:r w:rsidRPr="006E339C">
        <w:rPr>
          <w:rFonts w:ascii="微软雅黑" w:eastAsia="微软雅黑" w:hAnsi="微软雅黑" w:cs="微软雅黑"/>
          <w:sz w:val="28"/>
          <w:szCs w:val="28"/>
        </w:rPr>
        <w:t>62232522</w:t>
      </w:r>
      <w:r w:rsidRPr="006E339C">
        <w:rPr>
          <w:rFonts w:ascii="微软雅黑" w:eastAsia="微软雅黑" w:hAnsi="微软雅黑" w:cs="微软雅黑" w:hint="eastAsia"/>
          <w:sz w:val="28"/>
          <w:szCs w:val="28"/>
        </w:rPr>
        <w:t>、</w:t>
      </w:r>
      <w:r w:rsidRPr="006E339C">
        <w:rPr>
          <w:rFonts w:ascii="微软雅黑" w:eastAsia="微软雅黑" w:hAnsi="微软雅黑" w:cs="微软雅黑"/>
          <w:sz w:val="28"/>
          <w:szCs w:val="28"/>
        </w:rPr>
        <w:t xml:space="preserve">62233288 </w:t>
      </w:r>
    </w:p>
    <w:p w:rsidR="00F67258" w:rsidRDefault="00F67258" w:rsidP="002A2073">
      <w:pPr>
        <w:ind w:firstLine="555"/>
        <w:rPr>
          <w:rFonts w:ascii="微软雅黑" w:eastAsia="微软雅黑" w:hAnsi="微软雅黑" w:cs="微软雅黑"/>
          <w:sz w:val="28"/>
          <w:szCs w:val="28"/>
        </w:rPr>
      </w:pPr>
      <w:r w:rsidRPr="006E339C">
        <w:rPr>
          <w:rFonts w:ascii="微软雅黑" w:eastAsia="微软雅黑" w:hAnsi="微软雅黑" w:cs="微软雅黑" w:hint="eastAsia"/>
          <w:sz w:val="28"/>
          <w:szCs w:val="28"/>
        </w:rPr>
        <w:t>联系人：杨老师</w:t>
      </w:r>
      <w:r w:rsidRPr="006E339C">
        <w:rPr>
          <w:rFonts w:ascii="微软雅黑" w:eastAsia="微软雅黑" w:hAnsi="微软雅黑" w:cs="微软雅黑"/>
          <w:sz w:val="28"/>
          <w:szCs w:val="28"/>
        </w:rPr>
        <w:t xml:space="preserve">  </w:t>
      </w:r>
      <w:r w:rsidRPr="006E339C">
        <w:rPr>
          <w:rFonts w:ascii="微软雅黑" w:eastAsia="微软雅黑" w:hAnsi="微软雅黑" w:cs="微软雅黑" w:hint="eastAsia"/>
          <w:sz w:val="28"/>
          <w:szCs w:val="28"/>
        </w:rPr>
        <w:t>刘老师</w:t>
      </w:r>
      <w:r w:rsidRPr="006E339C">
        <w:rPr>
          <w:rFonts w:ascii="微软雅黑" w:eastAsia="微软雅黑" w:hAnsi="微软雅黑" w:cs="微软雅黑"/>
          <w:sz w:val="28"/>
          <w:szCs w:val="28"/>
        </w:rPr>
        <w:t xml:space="preserve">  </w:t>
      </w:r>
      <w:r w:rsidRPr="006E339C">
        <w:rPr>
          <w:rFonts w:ascii="微软雅黑" w:eastAsia="微软雅黑" w:hAnsi="微软雅黑" w:cs="微软雅黑" w:hint="eastAsia"/>
          <w:sz w:val="28"/>
          <w:szCs w:val="28"/>
        </w:rPr>
        <w:t>王老师</w:t>
      </w:r>
      <w:r w:rsidRPr="006E339C">
        <w:rPr>
          <w:rFonts w:ascii="微软雅黑" w:eastAsia="微软雅黑" w:hAnsi="微软雅黑" w:cs="微软雅黑"/>
          <w:sz w:val="28"/>
          <w:szCs w:val="28"/>
        </w:rPr>
        <w:t xml:space="preserve"> </w:t>
      </w:r>
    </w:p>
    <w:p w:rsidR="00F67258" w:rsidRDefault="00F67258" w:rsidP="002A2073">
      <w:pPr>
        <w:ind w:firstLine="555"/>
        <w:rPr>
          <w:rFonts w:ascii="微软雅黑" w:eastAsia="微软雅黑" w:hAnsi="微软雅黑" w:cs="微软雅黑"/>
          <w:sz w:val="28"/>
          <w:szCs w:val="28"/>
        </w:rPr>
      </w:pPr>
      <w:r w:rsidRPr="006E339C">
        <w:rPr>
          <w:rFonts w:ascii="微软雅黑" w:eastAsia="微软雅黑" w:hAnsi="微软雅黑" w:cs="微软雅黑" w:hint="eastAsia"/>
          <w:sz w:val="28"/>
          <w:szCs w:val="28"/>
        </w:rPr>
        <w:t>人事处邮箱：</w:t>
      </w:r>
      <w:hyperlink r:id="rId6" w:history="1">
        <w:r w:rsidRPr="009058D2">
          <w:rPr>
            <w:rStyle w:val="Hyperlink"/>
            <w:rFonts w:ascii="微软雅黑" w:eastAsia="微软雅黑" w:hAnsi="微软雅黑" w:cs="微软雅黑"/>
            <w:sz w:val="28"/>
            <w:szCs w:val="28"/>
          </w:rPr>
          <w:t>nylgrsc@163.com,nylgxyrsc@126.com</w:t>
        </w:r>
      </w:hyperlink>
    </w:p>
    <w:p w:rsidR="00F67258" w:rsidRPr="00F22D29" w:rsidRDefault="00F67258" w:rsidP="00CF6D2D">
      <w:pPr>
        <w:ind w:firstLineChars="200" w:firstLine="480"/>
        <w:rPr>
          <w:sz w:val="24"/>
        </w:rPr>
      </w:pPr>
    </w:p>
    <w:sectPr w:rsidR="00F67258" w:rsidRPr="00F22D29" w:rsidSect="0068639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58" w:rsidRDefault="00F67258" w:rsidP="00686391">
      <w:r>
        <w:separator/>
      </w:r>
    </w:p>
  </w:endnote>
  <w:endnote w:type="continuationSeparator" w:id="0">
    <w:p w:rsidR="00F67258" w:rsidRDefault="00F67258" w:rsidP="00686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????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58" w:rsidRDefault="00F67258" w:rsidP="00686391">
      <w:r>
        <w:separator/>
      </w:r>
    </w:p>
  </w:footnote>
  <w:footnote w:type="continuationSeparator" w:id="0">
    <w:p w:rsidR="00F67258" w:rsidRDefault="00F67258" w:rsidP="00686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258" w:rsidRDefault="00F6725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405"/>
    <w:rsid w:val="000028BD"/>
    <w:rsid w:val="00044738"/>
    <w:rsid w:val="0005711A"/>
    <w:rsid w:val="00076571"/>
    <w:rsid w:val="00080FF2"/>
    <w:rsid w:val="000E6F3C"/>
    <w:rsid w:val="00103BF5"/>
    <w:rsid w:val="00123D61"/>
    <w:rsid w:val="001331B2"/>
    <w:rsid w:val="00134153"/>
    <w:rsid w:val="001755B4"/>
    <w:rsid w:val="001D5A81"/>
    <w:rsid w:val="001E3DEE"/>
    <w:rsid w:val="001E6A95"/>
    <w:rsid w:val="00200448"/>
    <w:rsid w:val="002242D6"/>
    <w:rsid w:val="00226F27"/>
    <w:rsid w:val="002568F1"/>
    <w:rsid w:val="00287920"/>
    <w:rsid w:val="002A2073"/>
    <w:rsid w:val="002B0C4F"/>
    <w:rsid w:val="002C10C5"/>
    <w:rsid w:val="002D4C77"/>
    <w:rsid w:val="002E7561"/>
    <w:rsid w:val="002F4C3A"/>
    <w:rsid w:val="00306873"/>
    <w:rsid w:val="0033084D"/>
    <w:rsid w:val="0034057A"/>
    <w:rsid w:val="0038249F"/>
    <w:rsid w:val="003A3DAE"/>
    <w:rsid w:val="003D06BA"/>
    <w:rsid w:val="003E1E02"/>
    <w:rsid w:val="003E769F"/>
    <w:rsid w:val="003F7BCB"/>
    <w:rsid w:val="00415278"/>
    <w:rsid w:val="00440B85"/>
    <w:rsid w:val="00443AA1"/>
    <w:rsid w:val="00481D1E"/>
    <w:rsid w:val="00484961"/>
    <w:rsid w:val="004B45E9"/>
    <w:rsid w:val="004C1D03"/>
    <w:rsid w:val="004D34B3"/>
    <w:rsid w:val="005248C9"/>
    <w:rsid w:val="00524D2C"/>
    <w:rsid w:val="00530244"/>
    <w:rsid w:val="005648B5"/>
    <w:rsid w:val="00564AE4"/>
    <w:rsid w:val="00584554"/>
    <w:rsid w:val="00593872"/>
    <w:rsid w:val="005A69B0"/>
    <w:rsid w:val="005A7A50"/>
    <w:rsid w:val="005D18CF"/>
    <w:rsid w:val="005D32A2"/>
    <w:rsid w:val="00607663"/>
    <w:rsid w:val="00614F66"/>
    <w:rsid w:val="00640F91"/>
    <w:rsid w:val="0064405F"/>
    <w:rsid w:val="006637D1"/>
    <w:rsid w:val="00666970"/>
    <w:rsid w:val="00686391"/>
    <w:rsid w:val="006B1B6F"/>
    <w:rsid w:val="006C05A6"/>
    <w:rsid w:val="006D4F35"/>
    <w:rsid w:val="006D6AB1"/>
    <w:rsid w:val="006E339C"/>
    <w:rsid w:val="006E42E8"/>
    <w:rsid w:val="006E700C"/>
    <w:rsid w:val="006F436E"/>
    <w:rsid w:val="007441B4"/>
    <w:rsid w:val="00765BBC"/>
    <w:rsid w:val="0077705D"/>
    <w:rsid w:val="00782919"/>
    <w:rsid w:val="00787A76"/>
    <w:rsid w:val="0079188B"/>
    <w:rsid w:val="007A5634"/>
    <w:rsid w:val="007B4ED4"/>
    <w:rsid w:val="007E18E3"/>
    <w:rsid w:val="007E7A0B"/>
    <w:rsid w:val="007F3F86"/>
    <w:rsid w:val="008139E5"/>
    <w:rsid w:val="008205B6"/>
    <w:rsid w:val="008306EC"/>
    <w:rsid w:val="00876408"/>
    <w:rsid w:val="0089322E"/>
    <w:rsid w:val="008E1C9F"/>
    <w:rsid w:val="008F7B83"/>
    <w:rsid w:val="009058D2"/>
    <w:rsid w:val="00932CFD"/>
    <w:rsid w:val="009658BB"/>
    <w:rsid w:val="009F1FFB"/>
    <w:rsid w:val="00A00A55"/>
    <w:rsid w:val="00A23065"/>
    <w:rsid w:val="00A36859"/>
    <w:rsid w:val="00A55D01"/>
    <w:rsid w:val="00A80575"/>
    <w:rsid w:val="00AA05D0"/>
    <w:rsid w:val="00AA44A2"/>
    <w:rsid w:val="00AB3BBA"/>
    <w:rsid w:val="00AC6405"/>
    <w:rsid w:val="00AE44B9"/>
    <w:rsid w:val="00B050D8"/>
    <w:rsid w:val="00B1080F"/>
    <w:rsid w:val="00B1601C"/>
    <w:rsid w:val="00B317B1"/>
    <w:rsid w:val="00B321F5"/>
    <w:rsid w:val="00B52098"/>
    <w:rsid w:val="00B5467A"/>
    <w:rsid w:val="00B5509B"/>
    <w:rsid w:val="00B70565"/>
    <w:rsid w:val="00B7227A"/>
    <w:rsid w:val="00B73C89"/>
    <w:rsid w:val="00B820CB"/>
    <w:rsid w:val="00BA035C"/>
    <w:rsid w:val="00BB732F"/>
    <w:rsid w:val="00BC0B1F"/>
    <w:rsid w:val="00BC7F59"/>
    <w:rsid w:val="00BD01DE"/>
    <w:rsid w:val="00BE1C75"/>
    <w:rsid w:val="00BE5773"/>
    <w:rsid w:val="00CB1315"/>
    <w:rsid w:val="00CD4B05"/>
    <w:rsid w:val="00CD5457"/>
    <w:rsid w:val="00CE6977"/>
    <w:rsid w:val="00CF6D2D"/>
    <w:rsid w:val="00D0415B"/>
    <w:rsid w:val="00D21F85"/>
    <w:rsid w:val="00D27E11"/>
    <w:rsid w:val="00D377D7"/>
    <w:rsid w:val="00D47857"/>
    <w:rsid w:val="00D80A05"/>
    <w:rsid w:val="00DA1F63"/>
    <w:rsid w:val="00DC0069"/>
    <w:rsid w:val="00DD2500"/>
    <w:rsid w:val="00E25964"/>
    <w:rsid w:val="00E715AC"/>
    <w:rsid w:val="00E94F22"/>
    <w:rsid w:val="00EA2D92"/>
    <w:rsid w:val="00EA6A9E"/>
    <w:rsid w:val="00EB09C1"/>
    <w:rsid w:val="00EB34EC"/>
    <w:rsid w:val="00EB51A5"/>
    <w:rsid w:val="00F22D29"/>
    <w:rsid w:val="00F32758"/>
    <w:rsid w:val="00F53187"/>
    <w:rsid w:val="00F61799"/>
    <w:rsid w:val="00F64451"/>
    <w:rsid w:val="00F67258"/>
    <w:rsid w:val="00F72A64"/>
    <w:rsid w:val="00FB1E7F"/>
    <w:rsid w:val="00FB31DA"/>
    <w:rsid w:val="00FC05C6"/>
    <w:rsid w:val="00FD3EC6"/>
    <w:rsid w:val="00FE25BE"/>
    <w:rsid w:val="234536A1"/>
    <w:rsid w:val="491C7625"/>
    <w:rsid w:val="4FA841F0"/>
    <w:rsid w:val="7B06795F"/>
    <w:rsid w:val="7D36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9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6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639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86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6391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6863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A20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lgrsc@163.com,nylgxyrsc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394</Words>
  <Characters>2246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</cp:lastModifiedBy>
  <cp:revision>39</cp:revision>
  <cp:lastPrinted>2017-11-09T07:27:00Z</cp:lastPrinted>
  <dcterms:created xsi:type="dcterms:W3CDTF">2017-12-01T09:13:00Z</dcterms:created>
  <dcterms:modified xsi:type="dcterms:W3CDTF">2018-01-16T04:05:00Z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