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656565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656565"/>
          <w:kern w:val="0"/>
          <w:sz w:val="28"/>
          <w:szCs w:val="28"/>
        </w:rPr>
        <w:t>一、学院简介</w:t>
      </w:r>
    </w:p>
    <w:tbl>
      <w:tblPr>
        <w:tblStyle w:val="6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94"/>
        <w:gridCol w:w="1287"/>
        <w:gridCol w:w="39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广州珠江职业技术学院2018人才招聘信息发布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州珠江职业技术学院是2006年经广东省人民政府批准设立，国家教育部备案的一所综合性全日制民办普通高等院校，隶属于广东教育厅，学校已于2016年上半年通过了高等职业院校人才培养工作评估。承担国家计划内招生任务，面向全国招生，专业设置涵盖电子信息、财经商贸、装备制造、土木建筑、公共管理与服务、旅游、文化艺术、教育体育等几大类，现有教育学院、中医药学院、机电与汽车学院、建筑与艺术学院、珠宝与服装学院、信息技术学院、马克思主义学院、财经学院、管理学院等教学单位。有学前教育、中药学、药品经营与管理、汽车检测与维修技术、会计、金融管理、机电一体化技术、电子商务、空中乘务、宝玉石鉴定与加工、移动通讯技术等40多个专业，全日制在校学生8100多人，专兼职教师430余人，其中具有硕士以上学历、副高以上职称的教师分别占32%和24%，广东省南粤优秀教师2人，广州增城区优秀教师10人，国家和省部级各行业专业学会正副会长（理事长）10人。  已形成以商贸、经济、管理和理工科等专业并进发展的态势，以适应社会发展尤其是珠三角经济发展的人才需求，积极为国家培育人才。现面向社会诚聘教育教学英才。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20" w:lineRule="atLeast"/>
              <w:jc w:val="left"/>
              <w:rPr>
                <w:rFonts w:ascii="微软雅黑" w:hAnsi="微软雅黑" w:eastAsia="微软雅黑" w:cs="宋体"/>
                <w:b/>
                <w:color w:val="656565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56565"/>
                <w:kern w:val="0"/>
                <w:sz w:val="28"/>
                <w:szCs w:val="28"/>
              </w:rPr>
              <w:t>二、招聘岗位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院部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任职资格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日常教务管理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本科学历，有较强的组织管理能力和综合协调能力，工作细致，责任心强，有敬业精神和团队精神；有良好的计算机运用技能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校办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网站管理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有过网站管理和服务器管理经验优先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科员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具有较强的公文写作及沟通能力，具有相关政府、事业单位工作经验、会说客家语优先，年龄不限，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中共党员，全日制本科以上，所学专业与我院开设专业相关相近，思想政治相关专业优先，有文艺特长者优先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50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全日制本科及以上学历，本科要求国家重点院校毕业，有企业工作或中级职称经验者优先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全日制本科及以上学历，本科要求国家重点院校毕业，有企业工作或中级职称经验者优先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硕士研究生及以上学历或中级职称，有电子商务实践经验者优先，条件优秀者可放宽至全日制本科（院校须重点院校）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财经学院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国际经济贸易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硕士研究生及以上学历或中级职称，有企业工作经验者优先，条件优秀者可放宽至全日制本科（院校须重点院校）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金融管理、经济学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硕士研究生及以上学历或中级职称，有企业工作经验者优先，条件优秀者可放宽至全日制本科（院校须重点院校）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机电与汽车学院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电力系统自动化技术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全日制本科及以上学历，本科要求国家重点院校毕业，有企业工作或中级职称经验者优先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新能源汽车技术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硕士研究生及以上学历或中级职称，有企业工作经验者优先，条件优秀者可放宽至全日制本科（院校须重点院校）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汽车工程技术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硕士研究生及以上学历或中级职称，有企业工作经验者优先，条件优秀者可放宽至全日制本科（院校须重点院校）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智能控制技术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硕士研究生及以上学历或中级职称，有企业工作经验者优先，条件优秀者可放宽至全日制本科（院校须重点院校）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管理学院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硕士研究生及以上学历或中级职称，有企业工作经验者优先，条件优秀者可放宽至全日制本科（院校须重点院校）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硕士研究生及以上学历或中级职称，有企业工作经验者优先，条件优秀者可放宽至全日制本科（院校须重点院校）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中医药学院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专业带头人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有副高职称以上，本科学历，能承担专业课，聘期内负责教学排课，完成2个省级专业科研项目，3篇论文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中药学专业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硕士研究生及以上学历或中级职称，有医药类相关工作经验者优先，条件优秀者可放宽至全日制本科（中药学、中药炮制、中药制剂等相关专业）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医学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硕士研究生及以上学历或中级职称，有医药类相关工作经验者优先，条件优秀者可放宽至全日制本科（院校须重点院校）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硕士研究生及以上学历或中级职称，有医药类相关工作经验者优先，条件优秀者可放宽至全日制本科（院校须重点院校）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医药营销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全日制本科及以上学历，本科要求国家重点院校毕业，有医药营销相关工作或中级职称经验者优先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硕士研究生及以上学历或中级职称，教育学、学前教育等相关专业优先。条件优秀者可放宽至全日制本科（院校须重点院校）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钢琴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舞蹈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建筑艺术珠宝学院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硕士研究生及以上学历或中级职称，条件优秀者可放宽至全日制本科（院校须重点院校）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9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三、联系方式</w:t>
      </w:r>
    </w:p>
    <w:p>
      <w:r>
        <w:rPr>
          <w:rFonts w:hint="eastAsia"/>
        </w:rPr>
        <w:t>请将个人简历和证书资料，并填好</w:t>
      </w:r>
      <w:r>
        <w:rPr>
          <w:rFonts w:hint="eastAsia"/>
          <w:b/>
          <w:sz w:val="24"/>
          <w:szCs w:val="24"/>
        </w:rPr>
        <w:t>广州珠江职业技术学院应聘人员登记表</w:t>
      </w:r>
      <w:r>
        <w:rPr>
          <w:rFonts w:hint="eastAsia"/>
        </w:rPr>
        <w:t>发至我院招聘邮箱：zjxy14123@163.com</w:t>
      </w:r>
      <w:r>
        <w:rPr>
          <w:rFonts w:hint="eastAsia"/>
          <w:lang w:eastAsia="zh-CN"/>
        </w:rPr>
        <w:t>抄送zhujiangzp@sina.com</w:t>
      </w:r>
      <w:r>
        <w:rPr>
          <w:rFonts w:hint="eastAsia"/>
        </w:rPr>
        <w:t>，邮件标题注明：</w:t>
      </w:r>
      <w:r>
        <w:rPr>
          <w:rFonts w:hint="eastAsia"/>
          <w:lang w:eastAsia="zh-CN"/>
        </w:rPr>
        <w:t>高校师资网</w:t>
      </w:r>
      <w:r>
        <w:rPr>
          <w:rFonts w:hint="eastAsia"/>
        </w:rPr>
        <w:t>***应聘**岗位+本人姓名+毕业院校。我院网址：www.gzzjedu.cn，联系电话：020-82712822，联系人：梁老师、廖老师</w:t>
      </w:r>
    </w:p>
    <w:p>
      <w:r>
        <w:rPr>
          <w:rFonts w:hint="eastAsia"/>
        </w:rPr>
        <w:t>四、福利待遇</w:t>
      </w:r>
    </w:p>
    <w:p>
      <w:r>
        <w:rPr>
          <w:rFonts w:hint="eastAsia"/>
        </w:rPr>
        <w:t>1、薪酬按职称、学历、技能资格和工作经历确定（经正式聘用后待遇正高职称年薪约12—15万元，副高职称年薪约10—12万元，博士年薪约8—12万元，中级职称年薪约8</w:t>
      </w:r>
      <w:bookmarkStart w:id="0" w:name="_GoBack"/>
      <w:bookmarkEnd w:id="0"/>
      <w:r>
        <w:rPr>
          <w:rFonts w:hint="eastAsia"/>
        </w:rPr>
        <w:t>—10万元，研究生年薪约6—7万元）；</w:t>
      </w:r>
    </w:p>
    <w:p>
      <w:r>
        <w:rPr>
          <w:rFonts w:hint="eastAsia"/>
        </w:rPr>
        <w:t>2、按国家规定办理"五险一金"；</w:t>
      </w:r>
    </w:p>
    <w:p>
      <w:r>
        <w:rPr>
          <w:rFonts w:hint="eastAsia"/>
        </w:rPr>
        <w:t>3、在学院工作满一年的，次年起可享受月校龄奖励；</w:t>
      </w:r>
    </w:p>
    <w:p>
      <w:r>
        <w:rPr>
          <w:rFonts w:hint="eastAsia"/>
        </w:rPr>
        <w:t>4、对具有实践经验的教师另给予行业或能力津贴；</w:t>
      </w:r>
    </w:p>
    <w:p>
      <w:r>
        <w:rPr>
          <w:rFonts w:hint="eastAsia"/>
        </w:rPr>
        <w:t>5、学院提供教师公寓；</w:t>
      </w:r>
    </w:p>
    <w:p>
      <w:r>
        <w:rPr>
          <w:rFonts w:hint="eastAsia"/>
        </w:rPr>
        <w:t>6、符合人才引进政策或广州市入户条件的，户口可迁入广州市；</w:t>
      </w:r>
    </w:p>
    <w:p>
      <w:r>
        <w:rPr>
          <w:rFonts w:hint="eastAsia"/>
        </w:rPr>
        <w:t>7、符合职称评审条件者，可参加高教系列职称评审；</w:t>
      </w:r>
    </w:p>
    <w:p>
      <w:r>
        <w:rPr>
          <w:rFonts w:hint="eastAsia"/>
        </w:rPr>
        <w:t>8、按照相关政策，提供教师业务能力、专业前沿技术等培训机会；</w:t>
      </w:r>
    </w:p>
    <w:p>
      <w:r>
        <w:rPr>
          <w:rFonts w:hint="eastAsia"/>
        </w:rPr>
        <w:t>9、学院有各种激励政策，鼓励教师积极参加在职进修或业务培训进修。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75B"/>
    <w:rsid w:val="00003322"/>
    <w:rsid w:val="0001020E"/>
    <w:rsid w:val="00036D27"/>
    <w:rsid w:val="00045C50"/>
    <w:rsid w:val="000A3D06"/>
    <w:rsid w:val="000E0BEF"/>
    <w:rsid w:val="000F04FD"/>
    <w:rsid w:val="001079E0"/>
    <w:rsid w:val="001124DD"/>
    <w:rsid w:val="00115BAC"/>
    <w:rsid w:val="001E05FA"/>
    <w:rsid w:val="00234C8B"/>
    <w:rsid w:val="00235ED0"/>
    <w:rsid w:val="0037408F"/>
    <w:rsid w:val="00384775"/>
    <w:rsid w:val="00445581"/>
    <w:rsid w:val="0046028C"/>
    <w:rsid w:val="00471FD5"/>
    <w:rsid w:val="004B5631"/>
    <w:rsid w:val="00500778"/>
    <w:rsid w:val="00554F6A"/>
    <w:rsid w:val="005D68EE"/>
    <w:rsid w:val="00622FB2"/>
    <w:rsid w:val="00626234"/>
    <w:rsid w:val="00712554"/>
    <w:rsid w:val="00730556"/>
    <w:rsid w:val="0074075B"/>
    <w:rsid w:val="00792ED8"/>
    <w:rsid w:val="007D1E01"/>
    <w:rsid w:val="007D474E"/>
    <w:rsid w:val="008038DB"/>
    <w:rsid w:val="00815DF9"/>
    <w:rsid w:val="008475C4"/>
    <w:rsid w:val="00866AC6"/>
    <w:rsid w:val="00891E03"/>
    <w:rsid w:val="008A1995"/>
    <w:rsid w:val="008D3610"/>
    <w:rsid w:val="008D76FF"/>
    <w:rsid w:val="00900D33"/>
    <w:rsid w:val="009435C5"/>
    <w:rsid w:val="00972C40"/>
    <w:rsid w:val="009A2FCF"/>
    <w:rsid w:val="009F479D"/>
    <w:rsid w:val="009F76C3"/>
    <w:rsid w:val="00AB42E6"/>
    <w:rsid w:val="00AB7E32"/>
    <w:rsid w:val="00AC5951"/>
    <w:rsid w:val="00B12EC0"/>
    <w:rsid w:val="00B54618"/>
    <w:rsid w:val="00B8185E"/>
    <w:rsid w:val="00B821F1"/>
    <w:rsid w:val="00B940FB"/>
    <w:rsid w:val="00BB1310"/>
    <w:rsid w:val="00BD392D"/>
    <w:rsid w:val="00BD6D4E"/>
    <w:rsid w:val="00BF3053"/>
    <w:rsid w:val="00C11B15"/>
    <w:rsid w:val="00C300D6"/>
    <w:rsid w:val="00C470D0"/>
    <w:rsid w:val="00C60D07"/>
    <w:rsid w:val="00D21C72"/>
    <w:rsid w:val="00D221B0"/>
    <w:rsid w:val="00D34BD6"/>
    <w:rsid w:val="00D5700E"/>
    <w:rsid w:val="00D91C95"/>
    <w:rsid w:val="00D94060"/>
    <w:rsid w:val="00DD184C"/>
    <w:rsid w:val="00DE5166"/>
    <w:rsid w:val="00DF2F81"/>
    <w:rsid w:val="00E13784"/>
    <w:rsid w:val="00E74E2F"/>
    <w:rsid w:val="00F227D2"/>
    <w:rsid w:val="00F529BC"/>
    <w:rsid w:val="00FE7DCB"/>
    <w:rsid w:val="02960FF9"/>
    <w:rsid w:val="0C164A43"/>
    <w:rsid w:val="10891F3D"/>
    <w:rsid w:val="13FC625E"/>
    <w:rsid w:val="15916C5A"/>
    <w:rsid w:val="1F602E26"/>
    <w:rsid w:val="22267223"/>
    <w:rsid w:val="275776D1"/>
    <w:rsid w:val="3DA20787"/>
    <w:rsid w:val="40CF766F"/>
    <w:rsid w:val="52571407"/>
    <w:rsid w:val="58FA3C36"/>
    <w:rsid w:val="69090DF7"/>
    <w:rsid w:val="6FCC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365</Words>
  <Characters>2087</Characters>
  <Lines>17</Lines>
  <Paragraphs>4</Paragraphs>
  <TotalTime>0</TotalTime>
  <ScaleCrop>false</ScaleCrop>
  <LinksUpToDate>false</LinksUpToDate>
  <CharactersWithSpaces>2448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2017-09-18T02:50:00Z</dcterms:created>
  <dc:creator>Administrator</dc:creator>
  <cp:lastModifiedBy>木鱼</cp:lastModifiedBy>
  <cp:lastPrinted>2017-09-25T07:06:00Z</cp:lastPrinted>
  <dcterms:modified xsi:type="dcterms:W3CDTF">2018-03-30T01:04:44Z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