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微软雅黑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000000" w:themeColor="text1"/>
          <w:sz w:val="44"/>
          <w:szCs w:val="44"/>
        </w:rPr>
        <w:t>中南林业科技大学面向国内外公开招聘</w:t>
      </w:r>
    </w:p>
    <w:p>
      <w:pPr>
        <w:widowControl/>
        <w:spacing w:line="560" w:lineRule="exact"/>
        <w:jc w:val="center"/>
        <w:rPr>
          <w:rFonts w:ascii="宋体" w:hAnsi="宋体" w:eastAsia="宋体" w:cs="宋体"/>
          <w:color w:val="666666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000000" w:themeColor="text1"/>
          <w:sz w:val="44"/>
          <w:szCs w:val="44"/>
        </w:rPr>
        <w:t>一级学科学科带头人公告</w:t>
      </w:r>
    </w:p>
    <w:p>
      <w:pPr>
        <w:widowControl/>
        <w:wordWrap w:val="0"/>
        <w:jc w:val="center"/>
        <w:rPr>
          <w:rFonts w:ascii="仿宋_GB2312" w:eastAsia="仿宋_GB2312"/>
          <w:sz w:val="32"/>
          <w:szCs w:val="32"/>
        </w:rPr>
      </w:pPr>
    </w:p>
    <w:p>
      <w:pPr>
        <w:pStyle w:val="7"/>
        <w:spacing w:before="0" w:beforeAutospacing="0" w:after="0" w:afterAutospacing="0" w:line="600" w:lineRule="exact"/>
        <w:ind w:right="226"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为统筹推进我校一流学科建设，提高学科建设整体水平，规范学科队伍管理，</w:t>
      </w:r>
      <w:r>
        <w:rPr>
          <w:rFonts w:hint="eastAsia" w:ascii="仿宋_GB2312" w:eastAsia="仿宋_GB2312"/>
          <w:sz w:val="32"/>
          <w:szCs w:val="32"/>
        </w:rPr>
        <w:t>学校决定面向国内外公开招聘一级学科学科带头人，热忱欢迎有志之士前来应聘。现将招聘方案公告如下：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600" w:lineRule="exact"/>
        <w:ind w:right="226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招聘学科</w:t>
      </w:r>
    </w:p>
    <w:p>
      <w:pPr>
        <w:pStyle w:val="7"/>
        <w:spacing w:before="0" w:beforeAutospacing="0" w:after="0" w:afterAutospacing="0" w:line="600" w:lineRule="exact"/>
        <w:ind w:right="226"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1、林业工程、风景园林学2个博士学位授权一级学科学科带头人；</w:t>
      </w:r>
    </w:p>
    <w:p>
      <w:pPr>
        <w:pStyle w:val="7"/>
        <w:spacing w:before="0" w:beforeAutospacing="0" w:after="0" w:afterAutospacing="0" w:line="600" w:lineRule="exact"/>
        <w:ind w:right="226" w:firstLine="64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2、法学、机械工程、化学工程与技术、工商管理、设计学5个硕士学位授权一级学科学科带头人。</w:t>
      </w:r>
    </w:p>
    <w:p>
      <w:pPr>
        <w:spacing w:line="600" w:lineRule="exact"/>
        <w:ind w:left="643"/>
        <w:jc w:val="left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二、聘用条件</w:t>
      </w:r>
    </w:p>
    <w:p>
      <w:pPr>
        <w:adjustRightInd w:val="0"/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1、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拥护中国共产党的领导，遵守中华人民共和国宪法和法律，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有良好的思想政治素质和职业道德，忠于社会主义的教育事业，教书育人，为人师表，作风正派，治学严谨，有强烈的事业心和敬业精神。</w:t>
      </w:r>
    </w:p>
    <w:p>
      <w:pPr>
        <w:adjustRightInd w:val="0"/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2、有创新的学术思想，大局意识和谦逊宽容、团结协作精神以及较强的组织、管理和领导能力，能够带领本学科全体成员完成任期内的学科建设任务。</w:t>
      </w: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3、具有本学科坚实的理论基础和系统的专业知识，科研能力和学术水平较高，学术成就突出，在国内外具有一定的学术地位和较高的学术影响力；能掌握学科发展的动态、洞察学科前沿，并根据学科的实际情况凝练研究方向。</w:t>
      </w:r>
    </w:p>
    <w:p>
      <w:pPr>
        <w:pStyle w:val="17"/>
        <w:widowControl w:val="0"/>
        <w:adjustRightInd w:val="0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、具有博士学位和正高级专业技术职务。博士授权一级学科点应具有博士生指导教师资格，硕士授权一级学科点应具有硕士生指导教师资格。指导的研究生学位论文在近3年国家、省和学校组织的论文抽检中每位专家的评议结果都在合格以上。</w:t>
      </w:r>
    </w:p>
    <w:p>
      <w:pPr>
        <w:adjustRightInd w:val="0"/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5、年龄一般在50周岁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以下，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中国科学院院士、中国工程院院士、长江学者、千人计划以及国家杰出青年科学基金获得者等，或</w:t>
      </w:r>
      <w:r>
        <w:rPr>
          <w:rFonts w:hint="eastAsia" w:ascii="仿宋_GB2312" w:hAnsi="仿宋" w:eastAsia="仿宋_GB2312"/>
          <w:sz w:val="32"/>
          <w:szCs w:val="32"/>
        </w:rPr>
        <w:t>以第一作者（通讯作者）在Nature、Science、Cell和PNAS上发表学术论文，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年龄适当放宽。</w:t>
      </w:r>
    </w:p>
    <w:p>
      <w:pPr>
        <w:adjustRightInd w:val="0"/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6、近5年一直从事科研与教学工作，每年至少主讲一门研究生或本科生的核心课程。</w:t>
      </w:r>
    </w:p>
    <w:p>
      <w:pPr>
        <w:adjustRightInd w:val="0"/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7、近5年主持至少1项与本学科相关的国家级科研项目。</w:t>
      </w:r>
    </w:p>
    <w:p>
      <w:pPr>
        <w:adjustRightInd w:val="0"/>
        <w:spacing w:line="600" w:lineRule="exact"/>
        <w:ind w:firstLine="640" w:firstLineChars="200"/>
        <w:rPr>
          <w:rFonts w:ascii="仿宋_GB2312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8、近5年以第一作者或者通讯作者在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SCI、EI、SSCI、A&amp;HCI、CSSCI源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刊上发表与本学科相关的学术论文不少于5篇，平均单篇论文被引次数不低于5次</w:t>
      </w: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。</w:t>
      </w:r>
    </w:p>
    <w:p>
      <w:pPr>
        <w:adjustRightInd w:val="0"/>
        <w:spacing w:line="600" w:lineRule="exact"/>
        <w:ind w:firstLine="640" w:firstLineChars="200"/>
        <w:rPr>
          <w:rFonts w:ascii="仿宋_GB2312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9、近5年除满足上述规定8项条件之外，还需符合下列条件之一：</w:t>
      </w:r>
    </w:p>
    <w:p>
      <w:pPr>
        <w:adjustRightInd w:val="0"/>
        <w:spacing w:line="600" w:lineRule="exact"/>
        <w:ind w:firstLine="640" w:firstLineChars="200"/>
        <w:rPr>
          <w:rFonts w:ascii="仿宋_GB2312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（1）获得教学或科研成果奖：国家级一等奖及以上排名前5；或国家级二等奖排名前3；或省部级一等奖的第一完成人。</w:t>
      </w:r>
    </w:p>
    <w:p>
      <w:pPr>
        <w:adjustRightInd w:val="0"/>
        <w:spacing w:line="600" w:lineRule="exact"/>
        <w:ind w:firstLine="640" w:firstLineChars="200"/>
        <w:rPr>
          <w:rFonts w:ascii="仿宋_GB2312" w:hAnsi="仿宋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kern w:val="0"/>
          <w:sz w:val="32"/>
          <w:szCs w:val="32"/>
        </w:rPr>
        <w:t>（2）获哲学社会科学优秀成果奖：国家级一等奖排名前5；或国家级二等奖排名为前3；或主持获得国家级三等奖或省级二等奖及以上。</w:t>
      </w:r>
    </w:p>
    <w:p>
      <w:pPr>
        <w:adjustRightInd w:val="0"/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（3）以第一作者（主编）出版国家级规划教材1部或A类出版社的专著2部。</w:t>
      </w:r>
    </w:p>
    <w:p>
      <w:pPr>
        <w:spacing w:line="60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（4）排名第一获国家授权发明专利3件；或全国学科评估中列入统计的国际奖项1项。</w:t>
      </w:r>
    </w:p>
    <w:p>
      <w:pPr>
        <w:spacing w:line="600" w:lineRule="exact"/>
        <w:ind w:firstLine="643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10、须全职在校工作。</w:t>
      </w:r>
    </w:p>
    <w:p>
      <w:pPr>
        <w:spacing w:line="600" w:lineRule="exact"/>
        <w:ind w:firstLine="643"/>
        <w:jc w:val="left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三、聘用待遇</w:t>
      </w:r>
    </w:p>
    <w:p>
      <w:pPr>
        <w:spacing w:line="60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符合</w:t>
      </w:r>
      <w:r>
        <w:fldChar w:fldCharType="begin"/>
      </w:r>
      <w:r>
        <w:instrText xml:space="preserve"> HYPERLINK "http://rscn.csuft.edu.cn/gzzd_2832/glzd/201707/t20170714_61235.html" </w:instrText>
      </w:r>
      <w:r>
        <w:fldChar w:fldCharType="separate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学校人才引进政策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的享受相应层次的引进待遇，具体待遇可以面议、协商。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1、高层次人才待遇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具备相应人才称号或科研成果者可聘用到相应岗位，并享受相应年薪、人才津贴、科研启动费和安家费。具体年薪/人才津贴、科研启动费和安家费标准如下：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（1）杰出人才：学校提供优厚的工作条件和待遇，具体面议。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（2）领军人才：聘期内年薪60-120万元，安家费80-120万元，科研启动费300-800万元。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（3）高端人才：聘期内年薪40-60万元，安家费40-100万元，科研启动费100-400万元。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2、其他优秀人才待遇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学校根据其学术成果，提供安家费20-60万元，科研启动费20-40万元，并按实际聘任岗位级别享受校内同类人员工资福利待遇。</w:t>
      </w:r>
    </w:p>
    <w:p>
      <w:pPr>
        <w:spacing w:line="600" w:lineRule="exact"/>
        <w:ind w:firstLine="643"/>
        <w:jc w:val="left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四、应聘及联系方式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1、应聘方式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应聘者将简历发送到学校人才工作办公室联系邮箱，并注明姓名、应聘岗位及所从事的学科专业。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个人简历：包括个人基本情况和联系方式、学习和工作经历、主要学术业绩、近五年承担的科研项目、发表的论著成果、专利及获奖情况。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2、联系方式</w:t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中南林业科技大学人才工作办公室</w:t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 系 人：吕老师</w:t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联系电话：0731-85623283 </w:t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联系邮箱：csuftgkzp@163.com</w:t>
      </w:r>
      <w:r>
        <w:rPr>
          <w:rFonts w:hint="eastAsia" w:ascii="仿宋" w:hAnsi="仿宋" w:eastAsia="仿宋"/>
          <w:sz w:val="32"/>
          <w:szCs w:val="32"/>
          <w:lang w:eastAsia="zh-CN"/>
        </w:rPr>
        <w:t>、csuftgrzp@163.com</w:t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学校地址：湖南省长沙市</w:t>
      </w:r>
      <w:r>
        <w:rPr>
          <w:rFonts w:ascii="仿宋" w:hAnsi="仿宋" w:eastAsia="仿宋"/>
          <w:sz w:val="32"/>
          <w:szCs w:val="32"/>
        </w:rPr>
        <w:t>韶山南路498号</w:t>
      </w:r>
    </w:p>
    <w:p>
      <w:pPr>
        <w:spacing w:line="54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学校网站：</w:t>
      </w:r>
      <w:r>
        <w:rPr>
          <w:rFonts w:ascii="仿宋" w:hAnsi="仿宋" w:eastAsia="仿宋"/>
          <w:sz w:val="32"/>
          <w:szCs w:val="32"/>
        </w:rPr>
        <w:t>http://www.csuft.edu.cn</w:t>
      </w:r>
    </w:p>
    <w:p>
      <w:pPr>
        <w:spacing w:line="60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60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                         </w:t>
      </w:r>
    </w:p>
    <w:p>
      <w:pPr>
        <w:pStyle w:val="2"/>
        <w:widowControl/>
        <w:spacing w:beforeAutospacing="0" w:afterAutospacing="0" w:line="600" w:lineRule="exact"/>
        <w:jc w:val="both"/>
        <w:rPr>
          <w:rFonts w:hint="default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/>
    <w:p>
      <w:pPr>
        <w:widowControl/>
        <w:spacing w:before="100" w:beforeAutospacing="1" w:line="600" w:lineRule="exact"/>
        <w:rPr>
          <w:rFonts w:ascii="仿宋_GB2312" w:hAnsi="仿宋_GB2312" w:eastAsia="仿宋_GB2312" w:cs="仿宋_GB2312"/>
          <w:sz w:val="33"/>
          <w:szCs w:val="33"/>
        </w:rPr>
      </w:pPr>
    </w:p>
    <w:sectPr>
      <w:footerReference r:id="rId3" w:type="default"/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007741"/>
    </w:sdtPr>
    <w:sdtContent>
      <w:sdt>
        <w:sdtPr>
          <w:id w:val="98381352"/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A02A3"/>
    <w:multiLevelType w:val="multilevel"/>
    <w:tmpl w:val="61AA02A3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676C2"/>
    <w:rsid w:val="00001404"/>
    <w:rsid w:val="00002CD4"/>
    <w:rsid w:val="000217BA"/>
    <w:rsid w:val="00032902"/>
    <w:rsid w:val="000621DE"/>
    <w:rsid w:val="00067315"/>
    <w:rsid w:val="000676C2"/>
    <w:rsid w:val="00072A56"/>
    <w:rsid w:val="00074C7A"/>
    <w:rsid w:val="00093104"/>
    <w:rsid w:val="000A003D"/>
    <w:rsid w:val="000A71A7"/>
    <w:rsid w:val="000C48D7"/>
    <w:rsid w:val="001126F8"/>
    <w:rsid w:val="001171B3"/>
    <w:rsid w:val="001203A8"/>
    <w:rsid w:val="00131053"/>
    <w:rsid w:val="0013364C"/>
    <w:rsid w:val="00134F2A"/>
    <w:rsid w:val="001452A4"/>
    <w:rsid w:val="00166F9A"/>
    <w:rsid w:val="001A5516"/>
    <w:rsid w:val="001B2BB9"/>
    <w:rsid w:val="001B67FE"/>
    <w:rsid w:val="001E15D7"/>
    <w:rsid w:val="001F176C"/>
    <w:rsid w:val="001F54D8"/>
    <w:rsid w:val="0022327B"/>
    <w:rsid w:val="002244FF"/>
    <w:rsid w:val="002257E8"/>
    <w:rsid w:val="0026238C"/>
    <w:rsid w:val="002A21DE"/>
    <w:rsid w:val="002C14A9"/>
    <w:rsid w:val="002C5A06"/>
    <w:rsid w:val="002E7F7B"/>
    <w:rsid w:val="002F4A97"/>
    <w:rsid w:val="00314F69"/>
    <w:rsid w:val="0032287C"/>
    <w:rsid w:val="003534F6"/>
    <w:rsid w:val="00364AB3"/>
    <w:rsid w:val="00370047"/>
    <w:rsid w:val="003B011D"/>
    <w:rsid w:val="003C3C21"/>
    <w:rsid w:val="003C7952"/>
    <w:rsid w:val="003E3FD4"/>
    <w:rsid w:val="003F0356"/>
    <w:rsid w:val="00442C74"/>
    <w:rsid w:val="004503E3"/>
    <w:rsid w:val="00482E78"/>
    <w:rsid w:val="004B600D"/>
    <w:rsid w:val="004B6B26"/>
    <w:rsid w:val="004C207C"/>
    <w:rsid w:val="004C3123"/>
    <w:rsid w:val="004E1FA6"/>
    <w:rsid w:val="004E7743"/>
    <w:rsid w:val="004F2A33"/>
    <w:rsid w:val="004F2E10"/>
    <w:rsid w:val="0052295B"/>
    <w:rsid w:val="00525BEA"/>
    <w:rsid w:val="00550AA7"/>
    <w:rsid w:val="00571775"/>
    <w:rsid w:val="00591C35"/>
    <w:rsid w:val="00592E41"/>
    <w:rsid w:val="0059435A"/>
    <w:rsid w:val="005A0555"/>
    <w:rsid w:val="005A18E5"/>
    <w:rsid w:val="005A5BE7"/>
    <w:rsid w:val="005B3B38"/>
    <w:rsid w:val="005C16D0"/>
    <w:rsid w:val="005D2B76"/>
    <w:rsid w:val="005F0FA2"/>
    <w:rsid w:val="005F29DF"/>
    <w:rsid w:val="005F5F27"/>
    <w:rsid w:val="005F7138"/>
    <w:rsid w:val="00611A9F"/>
    <w:rsid w:val="00613B8E"/>
    <w:rsid w:val="0068290D"/>
    <w:rsid w:val="00687F98"/>
    <w:rsid w:val="006A30AC"/>
    <w:rsid w:val="006B1E74"/>
    <w:rsid w:val="006B225C"/>
    <w:rsid w:val="006C5EBE"/>
    <w:rsid w:val="006D7BA5"/>
    <w:rsid w:val="00717228"/>
    <w:rsid w:val="0072158E"/>
    <w:rsid w:val="00752514"/>
    <w:rsid w:val="0075685C"/>
    <w:rsid w:val="00765CA5"/>
    <w:rsid w:val="007672E1"/>
    <w:rsid w:val="00770F7D"/>
    <w:rsid w:val="00784E67"/>
    <w:rsid w:val="0078719D"/>
    <w:rsid w:val="007B4B4B"/>
    <w:rsid w:val="007B52A5"/>
    <w:rsid w:val="007C1FDF"/>
    <w:rsid w:val="007D17E1"/>
    <w:rsid w:val="007E5AED"/>
    <w:rsid w:val="00806848"/>
    <w:rsid w:val="00820B88"/>
    <w:rsid w:val="008218D8"/>
    <w:rsid w:val="00826868"/>
    <w:rsid w:val="00830802"/>
    <w:rsid w:val="00836477"/>
    <w:rsid w:val="008404D4"/>
    <w:rsid w:val="008415F4"/>
    <w:rsid w:val="00852D94"/>
    <w:rsid w:val="008621CD"/>
    <w:rsid w:val="008632C9"/>
    <w:rsid w:val="0087640F"/>
    <w:rsid w:val="00884A16"/>
    <w:rsid w:val="008860F9"/>
    <w:rsid w:val="008B6439"/>
    <w:rsid w:val="008C7A49"/>
    <w:rsid w:val="008D4468"/>
    <w:rsid w:val="008D5ED9"/>
    <w:rsid w:val="008E3832"/>
    <w:rsid w:val="009223BC"/>
    <w:rsid w:val="0093728D"/>
    <w:rsid w:val="009564DA"/>
    <w:rsid w:val="00970CA4"/>
    <w:rsid w:val="00981C75"/>
    <w:rsid w:val="00983600"/>
    <w:rsid w:val="009C26A8"/>
    <w:rsid w:val="009F01AE"/>
    <w:rsid w:val="009F41B6"/>
    <w:rsid w:val="00A07828"/>
    <w:rsid w:val="00A123D6"/>
    <w:rsid w:val="00A237E2"/>
    <w:rsid w:val="00A332C5"/>
    <w:rsid w:val="00A36AF8"/>
    <w:rsid w:val="00A4056A"/>
    <w:rsid w:val="00A40BA0"/>
    <w:rsid w:val="00A46160"/>
    <w:rsid w:val="00A65898"/>
    <w:rsid w:val="00A772ED"/>
    <w:rsid w:val="00A822EF"/>
    <w:rsid w:val="00A87A9E"/>
    <w:rsid w:val="00A919D9"/>
    <w:rsid w:val="00AB15FB"/>
    <w:rsid w:val="00AB4032"/>
    <w:rsid w:val="00AC0078"/>
    <w:rsid w:val="00AE215E"/>
    <w:rsid w:val="00AF3567"/>
    <w:rsid w:val="00AF399B"/>
    <w:rsid w:val="00B23971"/>
    <w:rsid w:val="00B31CB9"/>
    <w:rsid w:val="00B41DDB"/>
    <w:rsid w:val="00B44BAD"/>
    <w:rsid w:val="00B92029"/>
    <w:rsid w:val="00BC2D33"/>
    <w:rsid w:val="00BE3E45"/>
    <w:rsid w:val="00C133A9"/>
    <w:rsid w:val="00C373C0"/>
    <w:rsid w:val="00C613C6"/>
    <w:rsid w:val="00C65B9A"/>
    <w:rsid w:val="00C677F1"/>
    <w:rsid w:val="00C80EFF"/>
    <w:rsid w:val="00C85E77"/>
    <w:rsid w:val="00C8726A"/>
    <w:rsid w:val="00C87CB5"/>
    <w:rsid w:val="00CC5103"/>
    <w:rsid w:val="00CD1C11"/>
    <w:rsid w:val="00CE0E73"/>
    <w:rsid w:val="00CE5C23"/>
    <w:rsid w:val="00CF5101"/>
    <w:rsid w:val="00D0037C"/>
    <w:rsid w:val="00D06225"/>
    <w:rsid w:val="00D13766"/>
    <w:rsid w:val="00D17782"/>
    <w:rsid w:val="00D20444"/>
    <w:rsid w:val="00D22768"/>
    <w:rsid w:val="00D319E1"/>
    <w:rsid w:val="00D42141"/>
    <w:rsid w:val="00D61935"/>
    <w:rsid w:val="00D72B98"/>
    <w:rsid w:val="00D804DD"/>
    <w:rsid w:val="00D80B98"/>
    <w:rsid w:val="00D859C6"/>
    <w:rsid w:val="00DB0B1C"/>
    <w:rsid w:val="00DD0751"/>
    <w:rsid w:val="00DE443C"/>
    <w:rsid w:val="00DE4F71"/>
    <w:rsid w:val="00DF6BD7"/>
    <w:rsid w:val="00E3094A"/>
    <w:rsid w:val="00E513DE"/>
    <w:rsid w:val="00E6253C"/>
    <w:rsid w:val="00E6441B"/>
    <w:rsid w:val="00E731AD"/>
    <w:rsid w:val="00E80ADB"/>
    <w:rsid w:val="00E84376"/>
    <w:rsid w:val="00EB1093"/>
    <w:rsid w:val="00EB6BC9"/>
    <w:rsid w:val="00EC3072"/>
    <w:rsid w:val="00EC504F"/>
    <w:rsid w:val="00EE1053"/>
    <w:rsid w:val="00EE3C72"/>
    <w:rsid w:val="00EF3103"/>
    <w:rsid w:val="00F02FBB"/>
    <w:rsid w:val="00F05785"/>
    <w:rsid w:val="00F11BCA"/>
    <w:rsid w:val="00F1750F"/>
    <w:rsid w:val="00F20486"/>
    <w:rsid w:val="00F300C2"/>
    <w:rsid w:val="00F50191"/>
    <w:rsid w:val="00FA0507"/>
    <w:rsid w:val="00FA6131"/>
    <w:rsid w:val="00FC6820"/>
    <w:rsid w:val="00FE6CF2"/>
    <w:rsid w:val="01224652"/>
    <w:rsid w:val="03D86458"/>
    <w:rsid w:val="04132E47"/>
    <w:rsid w:val="057A3BA0"/>
    <w:rsid w:val="067B7CD6"/>
    <w:rsid w:val="0977795B"/>
    <w:rsid w:val="0B1E684E"/>
    <w:rsid w:val="0C027374"/>
    <w:rsid w:val="0C9312CF"/>
    <w:rsid w:val="0ED24686"/>
    <w:rsid w:val="0F3E5971"/>
    <w:rsid w:val="0F8B1390"/>
    <w:rsid w:val="115A1843"/>
    <w:rsid w:val="11A01525"/>
    <w:rsid w:val="11F366AE"/>
    <w:rsid w:val="13B06AC6"/>
    <w:rsid w:val="149426B8"/>
    <w:rsid w:val="14E81B70"/>
    <w:rsid w:val="15105FFA"/>
    <w:rsid w:val="19AD3DB3"/>
    <w:rsid w:val="1DDD6110"/>
    <w:rsid w:val="1E001E8E"/>
    <w:rsid w:val="1E351566"/>
    <w:rsid w:val="1E881150"/>
    <w:rsid w:val="21251841"/>
    <w:rsid w:val="21355227"/>
    <w:rsid w:val="23C56E9C"/>
    <w:rsid w:val="249E3F22"/>
    <w:rsid w:val="26035A21"/>
    <w:rsid w:val="274F4064"/>
    <w:rsid w:val="27F26575"/>
    <w:rsid w:val="28091ED9"/>
    <w:rsid w:val="291A5FF9"/>
    <w:rsid w:val="2D2B2730"/>
    <w:rsid w:val="2F550C39"/>
    <w:rsid w:val="2FB0260C"/>
    <w:rsid w:val="331E2038"/>
    <w:rsid w:val="3532301A"/>
    <w:rsid w:val="360F39CD"/>
    <w:rsid w:val="3875300D"/>
    <w:rsid w:val="39481ABA"/>
    <w:rsid w:val="39534096"/>
    <w:rsid w:val="395F17FB"/>
    <w:rsid w:val="39771DC7"/>
    <w:rsid w:val="3A260060"/>
    <w:rsid w:val="3F2D60B0"/>
    <w:rsid w:val="406966EE"/>
    <w:rsid w:val="427926E6"/>
    <w:rsid w:val="447F1051"/>
    <w:rsid w:val="457D030B"/>
    <w:rsid w:val="48BE36F6"/>
    <w:rsid w:val="4B132836"/>
    <w:rsid w:val="4B167A53"/>
    <w:rsid w:val="4C632EE8"/>
    <w:rsid w:val="4C6669E7"/>
    <w:rsid w:val="4F1B5B39"/>
    <w:rsid w:val="4F866108"/>
    <w:rsid w:val="4FA249BC"/>
    <w:rsid w:val="53770E82"/>
    <w:rsid w:val="54F64E3E"/>
    <w:rsid w:val="55044C37"/>
    <w:rsid w:val="55B47AD0"/>
    <w:rsid w:val="57910F3C"/>
    <w:rsid w:val="595726B9"/>
    <w:rsid w:val="59DD5BA1"/>
    <w:rsid w:val="5B8F5F49"/>
    <w:rsid w:val="5E673764"/>
    <w:rsid w:val="5EB24D84"/>
    <w:rsid w:val="5EC14B07"/>
    <w:rsid w:val="5EF41700"/>
    <w:rsid w:val="5F9E7917"/>
    <w:rsid w:val="605C6AA7"/>
    <w:rsid w:val="61D1709B"/>
    <w:rsid w:val="6218741B"/>
    <w:rsid w:val="6290283C"/>
    <w:rsid w:val="645057DA"/>
    <w:rsid w:val="64C0517D"/>
    <w:rsid w:val="657E0632"/>
    <w:rsid w:val="66752B60"/>
    <w:rsid w:val="692C2382"/>
    <w:rsid w:val="6C607D35"/>
    <w:rsid w:val="6FB84746"/>
    <w:rsid w:val="7222131B"/>
    <w:rsid w:val="72835540"/>
    <w:rsid w:val="73EA3BB3"/>
    <w:rsid w:val="74427DE5"/>
    <w:rsid w:val="750241BC"/>
    <w:rsid w:val="780260AA"/>
    <w:rsid w:val="78704614"/>
    <w:rsid w:val="79661821"/>
    <w:rsid w:val="79BF23BA"/>
    <w:rsid w:val="7A9B4E2A"/>
    <w:rsid w:val="7E422E24"/>
    <w:rsid w:val="7F450166"/>
    <w:rsid w:val="7FB7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unhideWhenUsed/>
    <w:qFormat/>
    <w:uiPriority w:val="99"/>
    <w:rPr>
      <w:color w:val="800080"/>
      <w:u w:val="none"/>
    </w:rPr>
  </w:style>
  <w:style w:type="character" w:styleId="11">
    <w:name w:val="Hyperlink"/>
    <w:basedOn w:val="8"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8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basedOn w:val="8"/>
    <w:link w:val="4"/>
    <w:semiHidden/>
    <w:uiPriority w:val="99"/>
    <w:rPr>
      <w:kern w:val="2"/>
      <w:sz w:val="18"/>
      <w:szCs w:val="18"/>
    </w:rPr>
  </w:style>
  <w:style w:type="paragraph" w:styleId="16">
    <w:name w:val="List Paragraph"/>
    <w:basedOn w:val="1"/>
    <w:unhideWhenUsed/>
    <w:uiPriority w:val="99"/>
    <w:pPr>
      <w:ind w:firstLine="420" w:firstLineChars="200"/>
    </w:pPr>
  </w:style>
  <w:style w:type="paragraph" w:customStyle="1" w:styleId="17">
    <w:name w:val="t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B7E223-2288-4878-999F-910BF5CB2B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260</Words>
  <Characters>1486</Characters>
  <Lines>12</Lines>
  <Paragraphs>3</Paragraphs>
  <TotalTime>0</TotalTime>
  <ScaleCrop>false</ScaleCrop>
  <LinksUpToDate>false</LinksUpToDate>
  <CharactersWithSpaces>1743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2018-03-21T01:47:00Z</dcterms:created>
  <dc:creator>人事处</dc:creator>
  <cp:lastModifiedBy>企鵝</cp:lastModifiedBy>
  <cp:lastPrinted>2018-03-21T02:11:00Z</cp:lastPrinted>
  <dcterms:modified xsi:type="dcterms:W3CDTF">2018-04-11T06:49:02Z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