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FC6" w:rsidRPr="00674B72" w:rsidRDefault="00C14FC6" w:rsidP="00674B72">
      <w:pPr>
        <w:jc w:val="center"/>
        <w:rPr>
          <w:rFonts w:ascii="宋体"/>
          <w:b/>
          <w:sz w:val="44"/>
          <w:szCs w:val="44"/>
        </w:rPr>
      </w:pPr>
      <w:r w:rsidRPr="00674B72">
        <w:rPr>
          <w:rFonts w:ascii="宋体" w:hAnsi="宋体" w:hint="eastAsia"/>
          <w:b/>
          <w:sz w:val="44"/>
          <w:szCs w:val="44"/>
        </w:rPr>
        <w:t>吉林财经大学</w:t>
      </w:r>
      <w:r>
        <w:rPr>
          <w:rFonts w:ascii="宋体" w:hAnsi="宋体"/>
          <w:b/>
          <w:sz w:val="44"/>
          <w:szCs w:val="44"/>
        </w:rPr>
        <w:t>2018</w:t>
      </w:r>
      <w:r>
        <w:rPr>
          <w:rFonts w:ascii="宋体" w:hAnsi="宋体" w:hint="eastAsia"/>
          <w:b/>
          <w:sz w:val="44"/>
          <w:szCs w:val="44"/>
        </w:rPr>
        <w:t>年人才需求计划</w:t>
      </w:r>
    </w:p>
    <w:p w:rsidR="00C14FC6" w:rsidRDefault="00C14FC6" w:rsidP="00AC3A61">
      <w:pPr>
        <w:rPr>
          <w:rFonts w:ascii="黑体" w:eastAsia="黑体" w:hAnsi="黑体"/>
          <w:b/>
          <w:sz w:val="32"/>
          <w:szCs w:val="32"/>
        </w:rPr>
      </w:pPr>
    </w:p>
    <w:p w:rsidR="00C14FC6" w:rsidRPr="00674B72" w:rsidRDefault="00C14FC6" w:rsidP="00AC3A61">
      <w:pPr>
        <w:rPr>
          <w:rFonts w:ascii="黑体" w:eastAsia="黑体" w:hAnsi="黑体"/>
          <w:b/>
          <w:sz w:val="32"/>
          <w:szCs w:val="32"/>
        </w:rPr>
      </w:pPr>
      <w:r w:rsidRPr="00674B72">
        <w:rPr>
          <w:rFonts w:ascii="黑体" w:eastAsia="黑体" w:hAnsi="黑体" w:hint="eastAsia"/>
          <w:b/>
          <w:sz w:val="32"/>
          <w:szCs w:val="32"/>
        </w:rPr>
        <w:t>一、学校简介</w:t>
      </w:r>
      <w:bookmarkStart w:id="0" w:name="_GoBack"/>
      <w:bookmarkEnd w:id="0"/>
    </w:p>
    <w:p w:rsidR="00C14FC6" w:rsidRDefault="00C14FC6" w:rsidP="00B25560">
      <w:pPr>
        <w:ind w:firstLineChars="200" w:firstLine="640"/>
        <w:rPr>
          <w:rFonts w:ascii="仿宋" w:eastAsia="仿宋" w:hAnsi="仿宋"/>
          <w:sz w:val="32"/>
          <w:szCs w:val="32"/>
        </w:rPr>
      </w:pPr>
      <w:r w:rsidRPr="00041154">
        <w:rPr>
          <w:rFonts w:ascii="仿宋" w:eastAsia="仿宋" w:hAnsi="仿宋" w:hint="eastAsia"/>
          <w:sz w:val="32"/>
          <w:szCs w:val="32"/>
        </w:rPr>
        <w:t>吉林财经大学是吉林省重点大学</w:t>
      </w:r>
      <w:r>
        <w:rPr>
          <w:rFonts w:ascii="仿宋" w:eastAsia="仿宋" w:hAnsi="仿宋" w:hint="eastAsia"/>
          <w:sz w:val="32"/>
          <w:szCs w:val="32"/>
        </w:rPr>
        <w:t>，</w:t>
      </w:r>
      <w:r w:rsidRPr="00041154">
        <w:rPr>
          <w:rFonts w:ascii="仿宋" w:eastAsia="仿宋" w:hAnsi="仿宋" w:hint="eastAsia"/>
          <w:sz w:val="32"/>
          <w:szCs w:val="32"/>
        </w:rPr>
        <w:t>是吉林省人民政府与国家税务总局共同建设的学校。</w:t>
      </w:r>
    </w:p>
    <w:p w:rsidR="00C14FC6" w:rsidRDefault="00C14FC6" w:rsidP="00B25560">
      <w:pPr>
        <w:ind w:firstLineChars="200" w:firstLine="640"/>
        <w:rPr>
          <w:rFonts w:ascii="仿宋" w:eastAsia="仿宋" w:hAnsi="仿宋"/>
          <w:sz w:val="32"/>
          <w:szCs w:val="32"/>
        </w:rPr>
      </w:pPr>
      <w:r w:rsidRPr="00041154">
        <w:rPr>
          <w:rFonts w:ascii="仿宋" w:eastAsia="仿宋" w:hAnsi="仿宋" w:hint="eastAsia"/>
          <w:sz w:val="32"/>
          <w:szCs w:val="32"/>
        </w:rPr>
        <w:t>学校曾是新中国创建的第一所金融高等学校、国家较早成立的普通本科财经院校之一、国家第一所税务本科大学。学校起步于</w:t>
      </w:r>
      <w:r w:rsidRPr="00041154">
        <w:rPr>
          <w:rFonts w:ascii="仿宋" w:eastAsia="仿宋" w:hAnsi="仿宋"/>
          <w:sz w:val="32"/>
          <w:szCs w:val="32"/>
        </w:rPr>
        <w:t>1946</w:t>
      </w:r>
      <w:r w:rsidRPr="00041154">
        <w:rPr>
          <w:rFonts w:ascii="仿宋" w:eastAsia="仿宋" w:hAnsi="仿宋" w:hint="eastAsia"/>
          <w:sz w:val="32"/>
          <w:szCs w:val="32"/>
        </w:rPr>
        <w:t>年</w:t>
      </w:r>
      <w:r w:rsidRPr="00041154">
        <w:rPr>
          <w:rFonts w:ascii="仿宋" w:eastAsia="仿宋" w:hAnsi="仿宋"/>
          <w:sz w:val="32"/>
          <w:szCs w:val="32"/>
        </w:rPr>
        <w:t>7</w:t>
      </w:r>
      <w:r w:rsidRPr="00041154">
        <w:rPr>
          <w:rFonts w:ascii="仿宋" w:eastAsia="仿宋" w:hAnsi="仿宋" w:hint="eastAsia"/>
          <w:sz w:val="32"/>
          <w:szCs w:val="32"/>
        </w:rPr>
        <w:t>月东北银行总行举办的银行干部训练班，经历东北银行干部学校、东北银行专门学校、长春银行学校、吉林财贸学院、长春税务学院</w:t>
      </w:r>
      <w:r>
        <w:rPr>
          <w:rFonts w:ascii="仿宋" w:eastAsia="仿宋" w:hAnsi="仿宋" w:hint="eastAsia"/>
          <w:sz w:val="32"/>
          <w:szCs w:val="32"/>
        </w:rPr>
        <w:t>等几个历史时期</w:t>
      </w:r>
      <w:r w:rsidRPr="00041154">
        <w:rPr>
          <w:rFonts w:ascii="仿宋" w:eastAsia="仿宋" w:hAnsi="仿宋" w:hint="eastAsia"/>
          <w:sz w:val="32"/>
          <w:szCs w:val="32"/>
        </w:rPr>
        <w:t>，</w:t>
      </w:r>
      <w:r w:rsidRPr="00041154">
        <w:rPr>
          <w:rFonts w:ascii="仿宋" w:eastAsia="仿宋" w:hAnsi="仿宋"/>
          <w:sz w:val="32"/>
          <w:szCs w:val="32"/>
        </w:rPr>
        <w:t>2010</w:t>
      </w:r>
      <w:r w:rsidRPr="00041154">
        <w:rPr>
          <w:rFonts w:ascii="仿宋" w:eastAsia="仿宋" w:hAnsi="仿宋" w:hint="eastAsia"/>
          <w:sz w:val="32"/>
          <w:szCs w:val="32"/>
        </w:rPr>
        <w:t>年</w:t>
      </w:r>
      <w:r w:rsidRPr="00041154">
        <w:rPr>
          <w:rFonts w:ascii="仿宋" w:eastAsia="仿宋" w:hAnsi="仿宋"/>
          <w:sz w:val="32"/>
          <w:szCs w:val="32"/>
        </w:rPr>
        <w:t>3</w:t>
      </w:r>
      <w:r w:rsidRPr="00041154">
        <w:rPr>
          <w:rFonts w:ascii="仿宋" w:eastAsia="仿宋" w:hAnsi="仿宋" w:hint="eastAsia"/>
          <w:sz w:val="32"/>
          <w:szCs w:val="32"/>
        </w:rPr>
        <w:t>月更名为吉林财经大学。</w:t>
      </w:r>
      <w:r>
        <w:rPr>
          <w:rFonts w:ascii="仿宋" w:eastAsia="仿宋" w:hAnsi="仿宋" w:hint="eastAsia"/>
          <w:sz w:val="32"/>
          <w:szCs w:val="32"/>
        </w:rPr>
        <w:t>学校目前坐落在</w:t>
      </w:r>
      <w:r w:rsidRPr="00041154">
        <w:rPr>
          <w:rFonts w:ascii="仿宋" w:eastAsia="仿宋" w:hAnsi="仿宋" w:hint="eastAsia"/>
          <w:sz w:val="32"/>
          <w:szCs w:val="32"/>
        </w:rPr>
        <w:t>被誉为</w:t>
      </w:r>
      <w:r>
        <w:rPr>
          <w:rFonts w:ascii="仿宋" w:eastAsia="仿宋" w:hAnsi="仿宋" w:hint="eastAsia"/>
          <w:sz w:val="32"/>
          <w:szCs w:val="32"/>
        </w:rPr>
        <w:t>“</w:t>
      </w:r>
      <w:r w:rsidRPr="00041154">
        <w:rPr>
          <w:rFonts w:ascii="仿宋" w:eastAsia="仿宋" w:hAnsi="仿宋" w:hint="eastAsia"/>
          <w:sz w:val="32"/>
          <w:szCs w:val="32"/>
        </w:rPr>
        <w:t>亚洲第一大人工林海</w:t>
      </w:r>
      <w:r>
        <w:rPr>
          <w:rFonts w:ascii="仿宋" w:eastAsia="仿宋" w:hAnsi="仿宋" w:hint="eastAsia"/>
          <w:sz w:val="32"/>
          <w:szCs w:val="32"/>
        </w:rPr>
        <w:t>”</w:t>
      </w:r>
      <w:r w:rsidRPr="00041154">
        <w:rPr>
          <w:rFonts w:ascii="仿宋" w:eastAsia="仿宋" w:hAnsi="仿宋" w:hint="eastAsia"/>
          <w:sz w:val="32"/>
          <w:szCs w:val="32"/>
        </w:rPr>
        <w:t>的</w:t>
      </w:r>
      <w:r>
        <w:rPr>
          <w:rFonts w:ascii="仿宋" w:eastAsia="仿宋" w:hAnsi="仿宋" w:hint="eastAsia"/>
          <w:sz w:val="32"/>
          <w:szCs w:val="32"/>
        </w:rPr>
        <w:t>长春市</w:t>
      </w:r>
      <w:r w:rsidRPr="00041154">
        <w:rPr>
          <w:rFonts w:ascii="仿宋" w:eastAsia="仿宋" w:hAnsi="仿宋" w:hint="eastAsia"/>
          <w:sz w:val="32"/>
          <w:szCs w:val="32"/>
        </w:rPr>
        <w:t>净月潭畔，校园占地面积</w:t>
      </w:r>
      <w:r w:rsidRPr="00041154">
        <w:rPr>
          <w:rFonts w:ascii="仿宋" w:eastAsia="仿宋" w:hAnsi="仿宋"/>
          <w:sz w:val="32"/>
          <w:szCs w:val="32"/>
        </w:rPr>
        <w:t>108</w:t>
      </w:r>
      <w:r>
        <w:rPr>
          <w:rFonts w:ascii="仿宋" w:eastAsia="仿宋" w:hAnsi="仿宋" w:hint="eastAsia"/>
          <w:sz w:val="32"/>
          <w:szCs w:val="32"/>
        </w:rPr>
        <w:t>万平方米</w:t>
      </w:r>
      <w:r w:rsidRPr="00041154">
        <w:rPr>
          <w:rFonts w:ascii="仿宋" w:eastAsia="仿宋" w:hAnsi="仿宋" w:hint="eastAsia"/>
          <w:sz w:val="32"/>
          <w:szCs w:val="32"/>
        </w:rPr>
        <w:t>。</w:t>
      </w:r>
    </w:p>
    <w:p w:rsidR="00C14FC6" w:rsidRDefault="00C14FC6" w:rsidP="00B25560">
      <w:pPr>
        <w:ind w:firstLineChars="200" w:firstLine="640"/>
        <w:rPr>
          <w:rFonts w:ascii="仿宋" w:eastAsia="仿宋" w:hAnsi="仿宋"/>
          <w:sz w:val="32"/>
          <w:szCs w:val="32"/>
        </w:rPr>
      </w:pPr>
      <w:r w:rsidRPr="009C0037">
        <w:rPr>
          <w:rFonts w:ascii="仿宋" w:eastAsia="仿宋" w:hAnsi="仿宋" w:hint="eastAsia"/>
          <w:sz w:val="32"/>
          <w:szCs w:val="32"/>
        </w:rPr>
        <w:t>学校现有学科专业涵盖经济学、管理学、法学、文学、理学、工学六大学科门类；有吉林省高校</w:t>
      </w:r>
      <w:r w:rsidRPr="009C0037">
        <w:rPr>
          <w:rFonts w:ascii="仿宋" w:eastAsia="仿宋" w:hAnsi="仿宋"/>
          <w:sz w:val="32"/>
          <w:szCs w:val="32"/>
        </w:rPr>
        <w:t>"</w:t>
      </w:r>
      <w:r w:rsidRPr="009C0037">
        <w:rPr>
          <w:rFonts w:ascii="仿宋" w:eastAsia="仿宋" w:hAnsi="仿宋" w:hint="eastAsia"/>
          <w:sz w:val="32"/>
          <w:szCs w:val="32"/>
        </w:rPr>
        <w:t>十二五</w:t>
      </w:r>
      <w:r w:rsidRPr="009C0037">
        <w:rPr>
          <w:rFonts w:ascii="仿宋" w:eastAsia="仿宋" w:hAnsi="仿宋"/>
          <w:sz w:val="32"/>
          <w:szCs w:val="32"/>
        </w:rPr>
        <w:t>"</w:t>
      </w:r>
      <w:r w:rsidRPr="009C0037">
        <w:rPr>
          <w:rFonts w:ascii="仿宋" w:eastAsia="仿宋" w:hAnsi="仿宋" w:hint="eastAsia"/>
          <w:sz w:val="32"/>
          <w:szCs w:val="32"/>
        </w:rPr>
        <w:t>优势特色重点立项建设学科</w:t>
      </w:r>
      <w:r w:rsidRPr="009C0037">
        <w:rPr>
          <w:rFonts w:ascii="仿宋" w:eastAsia="仿宋" w:hAnsi="仿宋"/>
          <w:sz w:val="32"/>
          <w:szCs w:val="32"/>
        </w:rPr>
        <w:t>7</w:t>
      </w:r>
      <w:r w:rsidRPr="009C0037">
        <w:rPr>
          <w:rFonts w:ascii="仿宋" w:eastAsia="仿宋" w:hAnsi="仿宋" w:hint="eastAsia"/>
          <w:sz w:val="32"/>
          <w:szCs w:val="32"/>
        </w:rPr>
        <w:t>个，其中吉林省高校重中之重立项建设一级学科</w:t>
      </w:r>
      <w:r w:rsidRPr="009C0037">
        <w:rPr>
          <w:rFonts w:ascii="仿宋" w:eastAsia="仿宋" w:hAnsi="仿宋"/>
          <w:sz w:val="32"/>
          <w:szCs w:val="32"/>
        </w:rPr>
        <w:t>2</w:t>
      </w:r>
      <w:r w:rsidRPr="009C0037">
        <w:rPr>
          <w:rFonts w:ascii="仿宋" w:eastAsia="仿宋" w:hAnsi="仿宋" w:hint="eastAsia"/>
          <w:sz w:val="32"/>
          <w:szCs w:val="32"/>
        </w:rPr>
        <w:t>个；有硕士学位授权一级学科</w:t>
      </w:r>
      <w:r w:rsidRPr="009C0037">
        <w:rPr>
          <w:rFonts w:ascii="仿宋" w:eastAsia="仿宋" w:hAnsi="仿宋"/>
          <w:sz w:val="32"/>
          <w:szCs w:val="32"/>
        </w:rPr>
        <w:t>8</w:t>
      </w:r>
      <w:r w:rsidRPr="009C0037">
        <w:rPr>
          <w:rFonts w:ascii="仿宋" w:eastAsia="仿宋" w:hAnsi="仿宋" w:hint="eastAsia"/>
          <w:sz w:val="32"/>
          <w:szCs w:val="32"/>
        </w:rPr>
        <w:t>个。是国家工商管理、法律、税务、应用统计、国际商务、会计、金融、公共管理、审计等</w:t>
      </w:r>
      <w:r w:rsidRPr="009C0037">
        <w:rPr>
          <w:rFonts w:ascii="仿宋" w:eastAsia="仿宋" w:hAnsi="仿宋"/>
          <w:sz w:val="32"/>
          <w:szCs w:val="32"/>
        </w:rPr>
        <w:t>9</w:t>
      </w:r>
      <w:r w:rsidRPr="009C0037">
        <w:rPr>
          <w:rFonts w:ascii="仿宋" w:eastAsia="仿宋" w:hAnsi="仿宋" w:hint="eastAsia"/>
          <w:sz w:val="32"/>
          <w:szCs w:val="32"/>
        </w:rPr>
        <w:t>个专业学位研究生培养单位。现有</w:t>
      </w:r>
      <w:r w:rsidRPr="009C0037">
        <w:rPr>
          <w:rFonts w:ascii="仿宋" w:eastAsia="仿宋" w:hAnsi="仿宋"/>
          <w:sz w:val="32"/>
          <w:szCs w:val="32"/>
        </w:rPr>
        <w:t>32</w:t>
      </w:r>
      <w:r w:rsidRPr="009C0037">
        <w:rPr>
          <w:rFonts w:ascii="仿宋" w:eastAsia="仿宋" w:hAnsi="仿宋" w:hint="eastAsia"/>
          <w:sz w:val="32"/>
          <w:szCs w:val="32"/>
        </w:rPr>
        <w:t>个本科专业，其中国家级特色专业建设点</w:t>
      </w:r>
      <w:r w:rsidRPr="009C0037">
        <w:rPr>
          <w:rFonts w:ascii="仿宋" w:eastAsia="仿宋" w:hAnsi="仿宋"/>
          <w:sz w:val="32"/>
          <w:szCs w:val="32"/>
        </w:rPr>
        <w:t>6</w:t>
      </w:r>
      <w:r w:rsidRPr="009C0037">
        <w:rPr>
          <w:rFonts w:ascii="仿宋" w:eastAsia="仿宋" w:hAnsi="仿宋" w:hint="eastAsia"/>
          <w:sz w:val="32"/>
          <w:szCs w:val="32"/>
        </w:rPr>
        <w:t>个，省级特色专业建设点</w:t>
      </w:r>
      <w:r w:rsidRPr="009C0037">
        <w:rPr>
          <w:rFonts w:ascii="仿宋" w:eastAsia="仿宋" w:hAnsi="仿宋"/>
          <w:sz w:val="32"/>
          <w:szCs w:val="32"/>
        </w:rPr>
        <w:t>10</w:t>
      </w:r>
      <w:r w:rsidRPr="009C0037">
        <w:rPr>
          <w:rFonts w:ascii="仿宋" w:eastAsia="仿宋" w:hAnsi="仿宋" w:hint="eastAsia"/>
          <w:sz w:val="32"/>
          <w:szCs w:val="32"/>
        </w:rPr>
        <w:t>个；有国家级精品课程</w:t>
      </w:r>
      <w:r w:rsidRPr="009C0037">
        <w:rPr>
          <w:rFonts w:ascii="仿宋" w:eastAsia="仿宋" w:hAnsi="仿宋"/>
          <w:sz w:val="32"/>
          <w:szCs w:val="32"/>
        </w:rPr>
        <w:t>1</w:t>
      </w:r>
      <w:r w:rsidRPr="009C0037">
        <w:rPr>
          <w:rFonts w:ascii="仿宋" w:eastAsia="仿宋" w:hAnsi="仿宋" w:hint="eastAsia"/>
          <w:sz w:val="32"/>
          <w:szCs w:val="32"/>
        </w:rPr>
        <w:t>门，省级精品课程</w:t>
      </w:r>
      <w:r w:rsidRPr="009C0037">
        <w:rPr>
          <w:rFonts w:ascii="仿宋" w:eastAsia="仿宋" w:hAnsi="仿宋"/>
          <w:sz w:val="32"/>
          <w:szCs w:val="32"/>
        </w:rPr>
        <w:t>32</w:t>
      </w:r>
      <w:r w:rsidRPr="009C0037">
        <w:rPr>
          <w:rFonts w:ascii="仿宋" w:eastAsia="仿宋" w:hAnsi="仿宋" w:hint="eastAsia"/>
          <w:sz w:val="32"/>
          <w:szCs w:val="32"/>
        </w:rPr>
        <w:t>门；有国家级优秀教学团队</w:t>
      </w:r>
      <w:r w:rsidRPr="009C0037">
        <w:rPr>
          <w:rFonts w:ascii="仿宋" w:eastAsia="仿宋" w:hAnsi="仿宋"/>
          <w:sz w:val="32"/>
          <w:szCs w:val="32"/>
        </w:rPr>
        <w:t>1</w:t>
      </w:r>
      <w:r w:rsidRPr="009C0037">
        <w:rPr>
          <w:rFonts w:ascii="仿宋" w:eastAsia="仿宋" w:hAnsi="仿宋" w:hint="eastAsia"/>
          <w:sz w:val="32"/>
          <w:szCs w:val="32"/>
        </w:rPr>
        <w:t>个，省级优秀教学团队</w:t>
      </w:r>
      <w:r w:rsidRPr="009C0037">
        <w:rPr>
          <w:rFonts w:ascii="仿宋" w:eastAsia="仿宋" w:hAnsi="仿宋"/>
          <w:sz w:val="32"/>
          <w:szCs w:val="32"/>
        </w:rPr>
        <w:t>14</w:t>
      </w:r>
      <w:r w:rsidRPr="009C0037">
        <w:rPr>
          <w:rFonts w:ascii="仿宋" w:eastAsia="仿宋" w:hAnsi="仿宋" w:hint="eastAsia"/>
          <w:sz w:val="32"/>
          <w:szCs w:val="32"/>
        </w:rPr>
        <w:t>个；有省级实验教学示范中心</w:t>
      </w:r>
      <w:r w:rsidRPr="009C0037">
        <w:rPr>
          <w:rFonts w:ascii="仿宋" w:eastAsia="仿宋" w:hAnsi="仿宋"/>
          <w:sz w:val="32"/>
          <w:szCs w:val="32"/>
        </w:rPr>
        <w:t>7</w:t>
      </w:r>
      <w:r w:rsidRPr="009C0037">
        <w:rPr>
          <w:rFonts w:ascii="仿宋" w:eastAsia="仿宋" w:hAnsi="仿宋" w:hint="eastAsia"/>
          <w:sz w:val="32"/>
          <w:szCs w:val="32"/>
        </w:rPr>
        <w:t>个（含</w:t>
      </w:r>
      <w:r w:rsidRPr="009C0037">
        <w:rPr>
          <w:rFonts w:ascii="仿宋" w:eastAsia="仿宋" w:hAnsi="仿宋"/>
          <w:sz w:val="32"/>
          <w:szCs w:val="32"/>
        </w:rPr>
        <w:t>3</w:t>
      </w:r>
      <w:r w:rsidRPr="009C0037">
        <w:rPr>
          <w:rFonts w:ascii="仿宋" w:eastAsia="仿宋" w:hAnsi="仿宋" w:hint="eastAsia"/>
          <w:sz w:val="32"/>
          <w:szCs w:val="32"/>
        </w:rPr>
        <w:t>个建设单位）。学校为全国首批卓越法律人才教育培养基地；是全国会计硕士专业学位示范性联合培养实践基地，</w:t>
      </w:r>
      <w:r w:rsidRPr="009C0037">
        <w:rPr>
          <w:rFonts w:ascii="仿宋" w:eastAsia="仿宋" w:hAnsi="仿宋"/>
          <w:sz w:val="32"/>
          <w:szCs w:val="32"/>
        </w:rPr>
        <w:t>2012</w:t>
      </w:r>
      <w:r w:rsidRPr="009C0037">
        <w:rPr>
          <w:rFonts w:ascii="仿宋" w:eastAsia="仿宋" w:hAnsi="仿宋" w:hint="eastAsia"/>
          <w:sz w:val="32"/>
          <w:szCs w:val="32"/>
        </w:rPr>
        <w:t>年注册会计师专业方向在中注协教学评估中进入</w:t>
      </w:r>
      <w:r w:rsidRPr="009C0037">
        <w:rPr>
          <w:rFonts w:ascii="仿宋" w:eastAsia="仿宋" w:hAnsi="仿宋"/>
          <w:sz w:val="32"/>
          <w:szCs w:val="32"/>
        </w:rPr>
        <w:t>A</w:t>
      </w:r>
      <w:r w:rsidRPr="009C0037">
        <w:rPr>
          <w:rFonts w:ascii="仿宋" w:eastAsia="仿宋" w:hAnsi="仿宋" w:hint="eastAsia"/>
          <w:sz w:val="32"/>
          <w:szCs w:val="32"/>
        </w:rPr>
        <w:t>级行列，与中央财经大学、天津财经大学位列前三名；经济学院被中宣部确定为全国七所“中国特色社会主义政治经济学研究中心”之一（东北三省唯一）；</w:t>
      </w:r>
      <w:r w:rsidRPr="009C0037">
        <w:rPr>
          <w:rFonts w:ascii="仿宋" w:eastAsia="仿宋" w:hAnsi="仿宋"/>
          <w:sz w:val="32"/>
          <w:szCs w:val="32"/>
        </w:rPr>
        <w:t>2014</w:t>
      </w:r>
      <w:r w:rsidRPr="009C0037">
        <w:rPr>
          <w:rFonts w:ascii="仿宋" w:eastAsia="仿宋" w:hAnsi="仿宋" w:hint="eastAsia"/>
          <w:sz w:val="32"/>
          <w:szCs w:val="32"/>
        </w:rPr>
        <w:t>年在第八届中国</w:t>
      </w:r>
      <w:r w:rsidRPr="009C0037">
        <w:rPr>
          <w:rFonts w:ascii="仿宋" w:eastAsia="仿宋" w:hAnsi="仿宋"/>
          <w:sz w:val="32"/>
          <w:szCs w:val="32"/>
        </w:rPr>
        <w:t>MBA</w:t>
      </w:r>
      <w:r w:rsidRPr="009C0037">
        <w:rPr>
          <w:rFonts w:ascii="仿宋" w:eastAsia="仿宋" w:hAnsi="仿宋" w:hint="eastAsia"/>
          <w:sz w:val="32"/>
          <w:szCs w:val="32"/>
        </w:rPr>
        <w:t>领袖年会上，亚泰工商管理学院荣获</w:t>
      </w:r>
      <w:r w:rsidRPr="009C0037">
        <w:rPr>
          <w:rFonts w:ascii="仿宋" w:eastAsia="仿宋" w:hAnsi="仿宋"/>
          <w:sz w:val="32"/>
          <w:szCs w:val="32"/>
        </w:rPr>
        <w:t>"</w:t>
      </w:r>
      <w:r w:rsidRPr="009C0037">
        <w:rPr>
          <w:rFonts w:ascii="仿宋" w:eastAsia="仿宋" w:hAnsi="仿宋" w:hint="eastAsia"/>
          <w:sz w:val="32"/>
          <w:szCs w:val="32"/>
        </w:rPr>
        <w:t>中国十佳</w:t>
      </w:r>
      <w:r w:rsidRPr="009C0037">
        <w:rPr>
          <w:rFonts w:ascii="仿宋" w:eastAsia="仿宋" w:hAnsi="仿宋"/>
          <w:sz w:val="32"/>
          <w:szCs w:val="32"/>
        </w:rPr>
        <w:t xml:space="preserve">MBA </w:t>
      </w:r>
      <w:r w:rsidRPr="009C0037">
        <w:rPr>
          <w:rFonts w:ascii="仿宋" w:eastAsia="仿宋" w:hAnsi="仿宋" w:hint="eastAsia"/>
          <w:sz w:val="32"/>
          <w:szCs w:val="32"/>
        </w:rPr>
        <w:t>商学院</w:t>
      </w:r>
      <w:r w:rsidRPr="009C0037">
        <w:rPr>
          <w:rFonts w:ascii="仿宋" w:eastAsia="仿宋" w:hAnsi="仿宋"/>
          <w:sz w:val="32"/>
          <w:szCs w:val="32"/>
        </w:rPr>
        <w:t>"</w:t>
      </w:r>
      <w:r w:rsidRPr="009C0037">
        <w:rPr>
          <w:rFonts w:ascii="仿宋" w:eastAsia="仿宋" w:hAnsi="仿宋" w:hint="eastAsia"/>
          <w:sz w:val="32"/>
          <w:szCs w:val="32"/>
        </w:rPr>
        <w:t>荣誉称号。</w:t>
      </w:r>
    </w:p>
    <w:p w:rsidR="00C14FC6" w:rsidRDefault="00C14FC6" w:rsidP="00B25560">
      <w:pPr>
        <w:ind w:firstLineChars="200" w:firstLine="640"/>
        <w:rPr>
          <w:rFonts w:ascii="仿宋" w:eastAsia="仿宋" w:hAnsi="仿宋"/>
          <w:sz w:val="32"/>
          <w:szCs w:val="32"/>
        </w:rPr>
      </w:pPr>
      <w:r w:rsidRPr="009C0037">
        <w:rPr>
          <w:rFonts w:ascii="仿宋" w:eastAsia="仿宋" w:hAnsi="仿宋" w:hint="eastAsia"/>
          <w:sz w:val="32"/>
          <w:szCs w:val="32"/>
        </w:rPr>
        <w:t>学校现有教职员工</w:t>
      </w:r>
      <w:r w:rsidRPr="009C0037">
        <w:rPr>
          <w:rFonts w:ascii="仿宋" w:eastAsia="仿宋" w:hAnsi="仿宋"/>
          <w:sz w:val="32"/>
          <w:szCs w:val="32"/>
        </w:rPr>
        <w:t>926</w:t>
      </w:r>
      <w:r w:rsidRPr="009C0037">
        <w:rPr>
          <w:rFonts w:ascii="仿宋" w:eastAsia="仿宋" w:hAnsi="仿宋" w:hint="eastAsia"/>
          <w:sz w:val="32"/>
          <w:szCs w:val="32"/>
        </w:rPr>
        <w:t>人，其中专任教师</w:t>
      </w:r>
      <w:r w:rsidRPr="009C0037">
        <w:rPr>
          <w:rFonts w:ascii="仿宋" w:eastAsia="仿宋" w:hAnsi="仿宋"/>
          <w:sz w:val="32"/>
          <w:szCs w:val="32"/>
        </w:rPr>
        <w:t>590</w:t>
      </w:r>
      <w:r w:rsidRPr="009C0037">
        <w:rPr>
          <w:rFonts w:ascii="仿宋" w:eastAsia="仿宋" w:hAnsi="仿宋" w:hint="eastAsia"/>
          <w:sz w:val="32"/>
          <w:szCs w:val="32"/>
        </w:rPr>
        <w:t>人，专任教师中具有博士学位的占</w:t>
      </w:r>
      <w:r w:rsidRPr="009C0037">
        <w:rPr>
          <w:rFonts w:ascii="仿宋" w:eastAsia="仿宋" w:hAnsi="仿宋"/>
          <w:sz w:val="32"/>
          <w:szCs w:val="32"/>
        </w:rPr>
        <w:t>40.17%</w:t>
      </w:r>
      <w:r w:rsidRPr="009C0037">
        <w:rPr>
          <w:rFonts w:ascii="仿宋" w:eastAsia="仿宋" w:hAnsi="仿宋" w:hint="eastAsia"/>
          <w:sz w:val="32"/>
          <w:szCs w:val="32"/>
        </w:rPr>
        <w:t>，具有高级专业技术职务的占</w:t>
      </w:r>
      <w:r w:rsidRPr="009C0037">
        <w:rPr>
          <w:rFonts w:ascii="仿宋" w:eastAsia="仿宋" w:hAnsi="仿宋"/>
          <w:sz w:val="32"/>
          <w:szCs w:val="32"/>
        </w:rPr>
        <w:t>56.61%</w:t>
      </w:r>
      <w:r w:rsidRPr="009C0037">
        <w:rPr>
          <w:rFonts w:ascii="仿宋" w:eastAsia="仿宋" w:hAnsi="仿宋" w:hint="eastAsia"/>
          <w:sz w:val="32"/>
          <w:szCs w:val="32"/>
        </w:rPr>
        <w:t>。专任教师中有教育部</w:t>
      </w:r>
      <w:r w:rsidRPr="009C0037">
        <w:rPr>
          <w:rFonts w:ascii="仿宋" w:eastAsia="仿宋" w:hAnsi="仿宋"/>
          <w:sz w:val="32"/>
          <w:szCs w:val="32"/>
        </w:rPr>
        <w:t>"</w:t>
      </w:r>
      <w:r w:rsidRPr="009C0037">
        <w:rPr>
          <w:rFonts w:ascii="仿宋" w:eastAsia="仿宋" w:hAnsi="仿宋" w:hint="eastAsia"/>
          <w:sz w:val="32"/>
          <w:szCs w:val="32"/>
        </w:rPr>
        <w:t>跨世纪优秀人才培养计划</w:t>
      </w:r>
      <w:r w:rsidRPr="009C0037">
        <w:rPr>
          <w:rFonts w:ascii="仿宋" w:eastAsia="仿宋" w:hAnsi="仿宋"/>
          <w:sz w:val="32"/>
          <w:szCs w:val="32"/>
        </w:rPr>
        <w:t>"</w:t>
      </w:r>
      <w:r w:rsidRPr="009C0037">
        <w:rPr>
          <w:rFonts w:ascii="仿宋" w:eastAsia="仿宋" w:hAnsi="仿宋" w:hint="eastAsia"/>
          <w:sz w:val="32"/>
          <w:szCs w:val="32"/>
        </w:rPr>
        <w:t>、</w:t>
      </w:r>
      <w:r w:rsidRPr="009C0037">
        <w:rPr>
          <w:rFonts w:ascii="仿宋" w:eastAsia="仿宋" w:hAnsi="仿宋"/>
          <w:sz w:val="32"/>
          <w:szCs w:val="32"/>
        </w:rPr>
        <w:t>"</w:t>
      </w:r>
      <w:r w:rsidRPr="009C0037">
        <w:rPr>
          <w:rFonts w:ascii="仿宋" w:eastAsia="仿宋" w:hAnsi="仿宋" w:hint="eastAsia"/>
          <w:sz w:val="32"/>
          <w:szCs w:val="32"/>
        </w:rPr>
        <w:t>新世纪优秀人才支撑计划</w:t>
      </w:r>
      <w:r w:rsidRPr="009C0037">
        <w:rPr>
          <w:rFonts w:ascii="仿宋" w:eastAsia="仿宋" w:hAnsi="仿宋"/>
          <w:sz w:val="32"/>
          <w:szCs w:val="32"/>
        </w:rPr>
        <w:t>"</w:t>
      </w:r>
      <w:r w:rsidRPr="009C0037">
        <w:rPr>
          <w:rFonts w:ascii="仿宋" w:eastAsia="仿宋" w:hAnsi="仿宋" w:hint="eastAsia"/>
          <w:sz w:val="32"/>
          <w:szCs w:val="32"/>
        </w:rPr>
        <w:t>入选者，国家哲学社会科学研究</w:t>
      </w:r>
      <w:r w:rsidRPr="009C0037">
        <w:rPr>
          <w:rFonts w:ascii="仿宋" w:eastAsia="仿宋" w:hAnsi="仿宋"/>
          <w:sz w:val="32"/>
          <w:szCs w:val="32"/>
        </w:rPr>
        <w:t>"</w:t>
      </w:r>
      <w:r w:rsidRPr="009C0037">
        <w:rPr>
          <w:rFonts w:ascii="仿宋" w:eastAsia="仿宋" w:hAnsi="仿宋" w:hint="eastAsia"/>
          <w:sz w:val="32"/>
          <w:szCs w:val="32"/>
        </w:rPr>
        <w:t>九五</w:t>
      </w:r>
      <w:r w:rsidRPr="009C0037">
        <w:rPr>
          <w:rFonts w:ascii="仿宋" w:eastAsia="仿宋" w:hAnsi="仿宋"/>
          <w:sz w:val="32"/>
          <w:szCs w:val="32"/>
        </w:rPr>
        <w:t>"</w:t>
      </w:r>
      <w:r w:rsidRPr="009C0037">
        <w:rPr>
          <w:rFonts w:ascii="仿宋" w:eastAsia="仿宋" w:hAnsi="仿宋" w:hint="eastAsia"/>
          <w:sz w:val="32"/>
          <w:szCs w:val="32"/>
        </w:rPr>
        <w:t>、</w:t>
      </w:r>
      <w:r w:rsidRPr="009C0037">
        <w:rPr>
          <w:rFonts w:ascii="仿宋" w:eastAsia="仿宋" w:hAnsi="仿宋"/>
          <w:sz w:val="32"/>
          <w:szCs w:val="32"/>
        </w:rPr>
        <w:t>"</w:t>
      </w:r>
      <w:r w:rsidRPr="009C0037">
        <w:rPr>
          <w:rFonts w:ascii="仿宋" w:eastAsia="仿宋" w:hAnsi="仿宋" w:hint="eastAsia"/>
          <w:sz w:val="32"/>
          <w:szCs w:val="32"/>
        </w:rPr>
        <w:t>十五</w:t>
      </w:r>
      <w:r w:rsidRPr="009C0037">
        <w:rPr>
          <w:rFonts w:ascii="仿宋" w:eastAsia="仿宋" w:hAnsi="仿宋"/>
          <w:sz w:val="32"/>
          <w:szCs w:val="32"/>
        </w:rPr>
        <w:t>"</w:t>
      </w:r>
      <w:r w:rsidRPr="009C0037">
        <w:rPr>
          <w:rFonts w:ascii="仿宋" w:eastAsia="仿宋" w:hAnsi="仿宋" w:hint="eastAsia"/>
          <w:sz w:val="32"/>
          <w:szCs w:val="32"/>
        </w:rPr>
        <w:t>、</w:t>
      </w:r>
      <w:r w:rsidRPr="009C0037">
        <w:rPr>
          <w:rFonts w:ascii="仿宋" w:eastAsia="仿宋" w:hAnsi="仿宋"/>
          <w:sz w:val="32"/>
          <w:szCs w:val="32"/>
        </w:rPr>
        <w:t>"</w:t>
      </w:r>
      <w:r w:rsidRPr="009C0037">
        <w:rPr>
          <w:rFonts w:ascii="仿宋" w:eastAsia="仿宋" w:hAnsi="仿宋" w:hint="eastAsia"/>
          <w:sz w:val="32"/>
          <w:szCs w:val="32"/>
        </w:rPr>
        <w:t>十一五</w:t>
      </w:r>
      <w:r w:rsidRPr="009C0037">
        <w:rPr>
          <w:rFonts w:ascii="仿宋" w:eastAsia="仿宋" w:hAnsi="仿宋"/>
          <w:sz w:val="32"/>
          <w:szCs w:val="32"/>
        </w:rPr>
        <w:t>"</w:t>
      </w:r>
      <w:r w:rsidRPr="009C0037">
        <w:rPr>
          <w:rFonts w:ascii="仿宋" w:eastAsia="仿宋" w:hAnsi="仿宋" w:hint="eastAsia"/>
          <w:sz w:val="32"/>
          <w:szCs w:val="32"/>
        </w:rPr>
        <w:t>、</w:t>
      </w:r>
      <w:r w:rsidRPr="009C0037">
        <w:rPr>
          <w:rFonts w:ascii="仿宋" w:eastAsia="仿宋" w:hAnsi="仿宋"/>
          <w:sz w:val="32"/>
          <w:szCs w:val="32"/>
        </w:rPr>
        <w:t>"</w:t>
      </w:r>
      <w:r w:rsidRPr="009C0037">
        <w:rPr>
          <w:rFonts w:ascii="仿宋" w:eastAsia="仿宋" w:hAnsi="仿宋" w:hint="eastAsia"/>
          <w:sz w:val="32"/>
          <w:szCs w:val="32"/>
        </w:rPr>
        <w:t>十二五</w:t>
      </w:r>
      <w:r w:rsidRPr="009C0037">
        <w:rPr>
          <w:rFonts w:ascii="仿宋" w:eastAsia="仿宋" w:hAnsi="仿宋"/>
          <w:sz w:val="32"/>
          <w:szCs w:val="32"/>
        </w:rPr>
        <w:t>"</w:t>
      </w:r>
      <w:r w:rsidRPr="009C0037">
        <w:rPr>
          <w:rFonts w:ascii="仿宋" w:eastAsia="仿宋" w:hAnsi="仿宋" w:hint="eastAsia"/>
          <w:sz w:val="32"/>
          <w:szCs w:val="32"/>
        </w:rPr>
        <w:t>规划应用经济学学科规划小组（学科评议组）成员，国家自然科学基金评审专家，教育部高等学校财政学、经济学、工商管理类学科专业教学指导委员会成员，国务院政府特殊津贴获得者，全国优秀教师，省新世纪高校中青年骨干教师，省高级专家，省有突出贡献的中青年专家，省拔尖创新人才，省杰出创新创业人才，省优秀留学回国人员，省教学名师，省优秀教师等。</w:t>
      </w:r>
    </w:p>
    <w:p w:rsidR="00C14FC6" w:rsidRDefault="00C14FC6" w:rsidP="00B25560">
      <w:pPr>
        <w:ind w:firstLineChars="200" w:firstLine="640"/>
        <w:rPr>
          <w:rFonts w:ascii="仿宋" w:eastAsia="仿宋" w:hAnsi="仿宋"/>
          <w:sz w:val="32"/>
          <w:szCs w:val="32"/>
        </w:rPr>
      </w:pPr>
      <w:r w:rsidRPr="00B25560">
        <w:rPr>
          <w:rFonts w:ascii="仿宋" w:eastAsia="仿宋" w:hAnsi="仿宋" w:hint="eastAsia"/>
          <w:sz w:val="32"/>
          <w:szCs w:val="32"/>
        </w:rPr>
        <w:t>学校现有中宣部中国特色社会主义政治经济学研究中心</w:t>
      </w:r>
      <w:r w:rsidRPr="00B25560">
        <w:rPr>
          <w:rFonts w:ascii="仿宋" w:eastAsia="仿宋" w:hAnsi="仿宋"/>
          <w:sz w:val="32"/>
          <w:szCs w:val="32"/>
        </w:rPr>
        <w:t>1</w:t>
      </w:r>
      <w:r w:rsidRPr="00B25560">
        <w:rPr>
          <w:rFonts w:ascii="仿宋" w:eastAsia="仿宋" w:hAnsi="仿宋" w:hint="eastAsia"/>
          <w:sz w:val="32"/>
          <w:szCs w:val="32"/>
        </w:rPr>
        <w:t>个，吉林省社会科学重点领域研究基地</w:t>
      </w:r>
      <w:r w:rsidRPr="00B25560">
        <w:rPr>
          <w:rFonts w:ascii="仿宋" w:eastAsia="仿宋" w:hAnsi="仿宋"/>
          <w:sz w:val="32"/>
          <w:szCs w:val="32"/>
        </w:rPr>
        <w:t>2</w:t>
      </w:r>
      <w:r w:rsidRPr="00B25560">
        <w:rPr>
          <w:rFonts w:ascii="仿宋" w:eastAsia="仿宋" w:hAnsi="仿宋" w:hint="eastAsia"/>
          <w:sz w:val="32"/>
          <w:szCs w:val="32"/>
        </w:rPr>
        <w:t>个，吉林省高校人文社会科学重点研究基地</w:t>
      </w:r>
      <w:r w:rsidRPr="00B25560">
        <w:rPr>
          <w:rFonts w:ascii="仿宋" w:eastAsia="仿宋" w:hAnsi="仿宋"/>
          <w:sz w:val="32"/>
          <w:szCs w:val="32"/>
        </w:rPr>
        <w:t>5</w:t>
      </w:r>
      <w:r w:rsidRPr="00B25560">
        <w:rPr>
          <w:rFonts w:ascii="仿宋" w:eastAsia="仿宋" w:hAnsi="仿宋" w:hint="eastAsia"/>
          <w:sz w:val="32"/>
          <w:szCs w:val="32"/>
        </w:rPr>
        <w:t>个，省级重点实验室</w:t>
      </w:r>
      <w:r w:rsidRPr="00B25560">
        <w:rPr>
          <w:rFonts w:ascii="仿宋" w:eastAsia="仿宋" w:hAnsi="仿宋"/>
          <w:sz w:val="32"/>
          <w:szCs w:val="32"/>
        </w:rPr>
        <w:t>2</w:t>
      </w:r>
      <w:r w:rsidRPr="00B25560">
        <w:rPr>
          <w:rFonts w:ascii="仿宋" w:eastAsia="仿宋" w:hAnsi="仿宋" w:hint="eastAsia"/>
          <w:sz w:val="32"/>
          <w:szCs w:val="32"/>
        </w:rPr>
        <w:t>个，吉林省高校创新团队</w:t>
      </w:r>
      <w:r w:rsidRPr="00B25560">
        <w:rPr>
          <w:rFonts w:ascii="仿宋" w:eastAsia="仿宋" w:hAnsi="仿宋"/>
          <w:sz w:val="32"/>
          <w:szCs w:val="32"/>
        </w:rPr>
        <w:t>2</w:t>
      </w:r>
      <w:r w:rsidRPr="00B25560">
        <w:rPr>
          <w:rFonts w:ascii="仿宋" w:eastAsia="仿宋" w:hAnsi="仿宋" w:hint="eastAsia"/>
          <w:sz w:val="32"/>
          <w:szCs w:val="32"/>
        </w:rPr>
        <w:t>个，吉林特色新型高校智库</w:t>
      </w:r>
      <w:r w:rsidRPr="00B25560">
        <w:rPr>
          <w:rFonts w:ascii="仿宋" w:eastAsia="仿宋" w:hAnsi="仿宋"/>
          <w:sz w:val="32"/>
          <w:szCs w:val="32"/>
        </w:rPr>
        <w:t>2</w:t>
      </w:r>
      <w:r w:rsidRPr="00B25560">
        <w:rPr>
          <w:rFonts w:ascii="仿宋" w:eastAsia="仿宋" w:hAnsi="仿宋" w:hint="eastAsia"/>
          <w:sz w:val="32"/>
          <w:szCs w:val="32"/>
        </w:rPr>
        <w:t>个。学校主办的《当代经济研究》、《税务与经济》两个学术期刊均为全国中文核心期刊、中国人文社会科学核心期刊、《中国社会科学引文索引》来源期刊。学校为首批</w:t>
      </w:r>
      <w:r w:rsidRPr="00B25560">
        <w:rPr>
          <w:rFonts w:ascii="仿宋" w:eastAsia="仿宋" w:hAnsi="仿宋"/>
          <w:sz w:val="32"/>
          <w:szCs w:val="32"/>
        </w:rPr>
        <w:t>"</w:t>
      </w:r>
      <w:r w:rsidRPr="00B25560">
        <w:rPr>
          <w:rFonts w:ascii="仿宋" w:eastAsia="仿宋" w:hAnsi="仿宋" w:hint="eastAsia"/>
          <w:sz w:val="32"/>
          <w:szCs w:val="32"/>
        </w:rPr>
        <w:t>吉林省</w:t>
      </w:r>
      <w:r w:rsidRPr="00B25560">
        <w:rPr>
          <w:rFonts w:ascii="仿宋" w:eastAsia="仿宋" w:hAnsi="仿宋"/>
          <w:sz w:val="32"/>
          <w:szCs w:val="32"/>
        </w:rPr>
        <w:t>2011</w:t>
      </w:r>
      <w:r w:rsidRPr="00B25560">
        <w:rPr>
          <w:rFonts w:ascii="仿宋" w:eastAsia="仿宋" w:hAnsi="仿宋" w:hint="eastAsia"/>
          <w:sz w:val="32"/>
          <w:szCs w:val="32"/>
        </w:rPr>
        <w:t>计划</w:t>
      </w:r>
      <w:r w:rsidRPr="00B25560">
        <w:rPr>
          <w:rFonts w:ascii="仿宋" w:eastAsia="仿宋" w:hAnsi="仿宋"/>
          <w:sz w:val="32"/>
          <w:szCs w:val="32"/>
        </w:rPr>
        <w:t>"</w:t>
      </w:r>
      <w:r w:rsidRPr="00B25560">
        <w:rPr>
          <w:rFonts w:ascii="仿宋" w:eastAsia="仿宋" w:hAnsi="仿宋" w:hint="eastAsia"/>
          <w:sz w:val="32"/>
          <w:szCs w:val="32"/>
        </w:rPr>
        <w:t>重大需求协同创新中心立项建设单位、首批</w:t>
      </w:r>
      <w:r w:rsidRPr="00B25560">
        <w:rPr>
          <w:rFonts w:ascii="仿宋" w:eastAsia="仿宋" w:hAnsi="仿宋"/>
          <w:sz w:val="32"/>
          <w:szCs w:val="32"/>
        </w:rPr>
        <w:t>"</w:t>
      </w:r>
      <w:r w:rsidRPr="00B25560">
        <w:rPr>
          <w:rFonts w:ascii="仿宋" w:eastAsia="仿宋" w:hAnsi="仿宋" w:hint="eastAsia"/>
          <w:sz w:val="32"/>
          <w:szCs w:val="32"/>
        </w:rPr>
        <w:t>吉林省高校创新团队</w:t>
      </w:r>
      <w:r w:rsidRPr="00B25560">
        <w:rPr>
          <w:rFonts w:ascii="仿宋" w:eastAsia="仿宋" w:hAnsi="仿宋"/>
          <w:sz w:val="32"/>
          <w:szCs w:val="32"/>
        </w:rPr>
        <w:t>"</w:t>
      </w:r>
      <w:r>
        <w:rPr>
          <w:rFonts w:ascii="仿宋" w:eastAsia="仿宋" w:hAnsi="仿宋" w:hint="eastAsia"/>
          <w:sz w:val="32"/>
          <w:szCs w:val="32"/>
        </w:rPr>
        <w:t>立项单位。</w:t>
      </w:r>
    </w:p>
    <w:p w:rsidR="00C14FC6" w:rsidRDefault="00C14FC6" w:rsidP="00917A90">
      <w:pPr>
        <w:spacing w:line="600" w:lineRule="exact"/>
        <w:ind w:firstLineChars="200" w:firstLine="640"/>
        <w:rPr>
          <w:rFonts w:ascii="仿宋" w:eastAsia="仿宋" w:hAnsi="仿宋"/>
          <w:sz w:val="32"/>
          <w:szCs w:val="32"/>
        </w:rPr>
      </w:pPr>
      <w:r w:rsidRPr="00917A90">
        <w:rPr>
          <w:rFonts w:ascii="仿宋" w:eastAsia="仿宋" w:hAnsi="仿宋"/>
          <w:sz w:val="32"/>
          <w:szCs w:val="32"/>
        </w:rPr>
        <w:t>2018</w:t>
      </w:r>
      <w:r w:rsidRPr="00917A90">
        <w:rPr>
          <w:rFonts w:ascii="仿宋" w:eastAsia="仿宋" w:hAnsi="仿宋" w:hint="eastAsia"/>
          <w:sz w:val="32"/>
          <w:szCs w:val="32"/>
        </w:rPr>
        <w:t>年，学校将继续坚持“人才强校”的根本战略，为高端人才的引进提供政策支持，营造良好的用人环境。现将岗位需求情况公布如下，诚邀海内外优秀人才加入吉林财经大学！</w:t>
      </w:r>
      <w:r w:rsidRPr="00917A90">
        <w:rPr>
          <w:rFonts w:ascii="仿宋" w:eastAsia="仿宋" w:hAnsi="仿宋"/>
          <w:sz w:val="32"/>
          <w:szCs w:val="32"/>
        </w:rPr>
        <w:t xml:space="preserve"> </w:t>
      </w:r>
    </w:p>
    <w:p w:rsidR="00C14FC6" w:rsidRPr="00917A90" w:rsidRDefault="00C14FC6" w:rsidP="00917A90">
      <w:pPr>
        <w:ind w:firstLineChars="200" w:firstLine="640"/>
        <w:rPr>
          <w:rFonts w:ascii="黑体" w:eastAsia="黑体" w:hAnsi="黑体"/>
          <w:sz w:val="32"/>
          <w:szCs w:val="32"/>
        </w:rPr>
      </w:pPr>
      <w:r w:rsidRPr="00917A90">
        <w:rPr>
          <w:rFonts w:ascii="黑体" w:eastAsia="黑体" w:hAnsi="黑体" w:hint="eastAsia"/>
          <w:sz w:val="32"/>
          <w:szCs w:val="32"/>
        </w:rPr>
        <w:t>二、岗位需求情况</w:t>
      </w:r>
    </w:p>
    <w:p w:rsidR="00C14FC6" w:rsidRPr="00674B72" w:rsidRDefault="00C14FC6" w:rsidP="00674B72">
      <w:pPr>
        <w:ind w:firstLineChars="200" w:firstLine="640"/>
        <w:rPr>
          <w:rFonts w:ascii="黑体" w:eastAsia="黑体" w:hAnsi="黑体"/>
          <w:sz w:val="32"/>
          <w:szCs w:val="32"/>
        </w:rPr>
      </w:pPr>
      <w:r>
        <w:rPr>
          <w:rFonts w:ascii="黑体" w:eastAsia="黑体" w:hAnsi="黑体" w:hint="eastAsia"/>
          <w:sz w:val="32"/>
          <w:szCs w:val="32"/>
        </w:rPr>
        <w:t>（一）高层次人才岗位</w:t>
      </w:r>
    </w:p>
    <w:p w:rsidR="00C14FC6" w:rsidRDefault="00C14FC6" w:rsidP="00466B6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学校</w:t>
      </w:r>
      <w:r w:rsidRPr="00EC7852">
        <w:rPr>
          <w:rFonts w:ascii="仿宋_GB2312" w:eastAsia="仿宋_GB2312" w:hAnsi="宋体" w:hint="eastAsia"/>
          <w:sz w:val="32"/>
          <w:szCs w:val="32"/>
        </w:rPr>
        <w:t>坚持</w:t>
      </w:r>
      <w:r>
        <w:rPr>
          <w:rFonts w:ascii="仿宋_GB2312" w:eastAsia="仿宋_GB2312" w:hAnsi="宋体" w:hint="eastAsia"/>
          <w:sz w:val="32"/>
          <w:szCs w:val="32"/>
        </w:rPr>
        <w:t>“</w:t>
      </w:r>
      <w:r w:rsidRPr="00EC7852">
        <w:rPr>
          <w:rFonts w:ascii="仿宋_GB2312" w:eastAsia="仿宋_GB2312" w:hAnsi="宋体" w:hint="eastAsia"/>
          <w:sz w:val="32"/>
          <w:szCs w:val="32"/>
        </w:rPr>
        <w:t>突出重点、按需设岗、按岗引进、择优聘用</w:t>
      </w:r>
      <w:r>
        <w:rPr>
          <w:rFonts w:ascii="仿宋_GB2312" w:eastAsia="仿宋_GB2312" w:hAnsi="宋体" w:hint="eastAsia"/>
          <w:sz w:val="32"/>
          <w:szCs w:val="32"/>
        </w:rPr>
        <w:t>”</w:t>
      </w:r>
      <w:r w:rsidRPr="00EC7852">
        <w:rPr>
          <w:rFonts w:ascii="仿宋_GB2312" w:eastAsia="仿宋_GB2312" w:hAnsi="宋体" w:hint="eastAsia"/>
          <w:sz w:val="32"/>
          <w:szCs w:val="32"/>
        </w:rPr>
        <w:t>的原则</w:t>
      </w:r>
      <w:r>
        <w:rPr>
          <w:rFonts w:ascii="仿宋_GB2312" w:eastAsia="仿宋_GB2312" w:hAnsi="宋体" w:hint="eastAsia"/>
          <w:sz w:val="32"/>
          <w:szCs w:val="32"/>
        </w:rPr>
        <w:t>，</w:t>
      </w:r>
      <w:r w:rsidRPr="00B85834">
        <w:rPr>
          <w:rFonts w:ascii="仿宋_GB2312" w:eastAsia="仿宋_GB2312" w:hAnsi="宋体" w:hint="eastAsia"/>
          <w:sz w:val="32"/>
          <w:szCs w:val="32"/>
        </w:rPr>
        <w:t>长期招聘高层次人才</w:t>
      </w:r>
      <w:r>
        <w:rPr>
          <w:rFonts w:ascii="仿宋_GB2312" w:eastAsia="仿宋_GB2312" w:hAnsi="宋体" w:hint="eastAsia"/>
          <w:sz w:val="32"/>
          <w:szCs w:val="32"/>
        </w:rPr>
        <w:t>。</w:t>
      </w:r>
    </w:p>
    <w:p w:rsidR="00C14FC6" w:rsidRDefault="00C14FC6" w:rsidP="00C20310">
      <w:pPr>
        <w:spacing w:afterLines="100" w:line="60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学校引进人才层次、条件及岗位待遇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3"/>
        <w:gridCol w:w="3328"/>
        <w:gridCol w:w="4182"/>
      </w:tblGrid>
      <w:tr w:rsidR="00C14FC6" w:rsidRPr="002B6034" w:rsidTr="005D3F4A">
        <w:trPr>
          <w:trHeight w:val="840"/>
        </w:trPr>
        <w:tc>
          <w:tcPr>
            <w:tcW w:w="1189" w:type="dxa"/>
            <w:vAlign w:val="center"/>
          </w:tcPr>
          <w:p w:rsidR="00C14FC6" w:rsidRPr="002B6034" w:rsidRDefault="00C14FC6" w:rsidP="005D3F4A">
            <w:pPr>
              <w:jc w:val="center"/>
              <w:rPr>
                <w:rFonts w:ascii="宋体"/>
              </w:rPr>
            </w:pPr>
            <w:r w:rsidRPr="002B6034">
              <w:rPr>
                <w:rFonts w:ascii="宋体" w:hAnsi="宋体" w:hint="eastAsia"/>
              </w:rPr>
              <w:t>人才层次</w:t>
            </w:r>
          </w:p>
        </w:tc>
        <w:tc>
          <w:tcPr>
            <w:tcW w:w="5608" w:type="dxa"/>
            <w:vAlign w:val="center"/>
          </w:tcPr>
          <w:p w:rsidR="00C14FC6" w:rsidRPr="002B6034" w:rsidRDefault="00C14FC6" w:rsidP="005D3F4A">
            <w:pPr>
              <w:jc w:val="center"/>
              <w:rPr>
                <w:rFonts w:ascii="宋体"/>
              </w:rPr>
            </w:pPr>
            <w:r w:rsidRPr="002B6034">
              <w:rPr>
                <w:rFonts w:ascii="宋体" w:hAnsi="宋体" w:hint="eastAsia"/>
              </w:rPr>
              <w:t>引进条件</w:t>
            </w:r>
          </w:p>
        </w:tc>
        <w:tc>
          <w:tcPr>
            <w:tcW w:w="7101" w:type="dxa"/>
            <w:vAlign w:val="center"/>
          </w:tcPr>
          <w:p w:rsidR="00C14FC6" w:rsidRPr="002B6034" w:rsidRDefault="00C14FC6" w:rsidP="005D3F4A">
            <w:pPr>
              <w:jc w:val="center"/>
              <w:rPr>
                <w:rFonts w:ascii="宋体"/>
              </w:rPr>
            </w:pPr>
            <w:r w:rsidRPr="002B6034">
              <w:rPr>
                <w:rFonts w:ascii="宋体" w:hAnsi="宋体" w:hint="eastAsia"/>
              </w:rPr>
              <w:t>岗位待遇</w:t>
            </w:r>
          </w:p>
        </w:tc>
      </w:tr>
      <w:tr w:rsidR="00C14FC6" w:rsidRPr="002B6034" w:rsidTr="001E6A27">
        <w:trPr>
          <w:trHeight w:val="2976"/>
        </w:trPr>
        <w:tc>
          <w:tcPr>
            <w:tcW w:w="1189" w:type="dxa"/>
            <w:vAlign w:val="center"/>
          </w:tcPr>
          <w:p w:rsidR="00C14FC6" w:rsidRPr="002B6034" w:rsidRDefault="00C14FC6" w:rsidP="005D3F4A">
            <w:pPr>
              <w:jc w:val="center"/>
              <w:rPr>
                <w:rFonts w:ascii="宋体"/>
              </w:rPr>
            </w:pPr>
            <w:r w:rsidRPr="002B6034">
              <w:rPr>
                <w:rFonts w:ascii="宋体" w:hAnsi="宋体" w:hint="eastAsia"/>
              </w:rPr>
              <w:t>杰出人才</w:t>
            </w:r>
          </w:p>
        </w:tc>
        <w:tc>
          <w:tcPr>
            <w:tcW w:w="5608" w:type="dxa"/>
          </w:tcPr>
          <w:p w:rsidR="00C14FC6" w:rsidRPr="002B6034" w:rsidRDefault="00C14FC6" w:rsidP="005D3F4A">
            <w:pPr>
              <w:ind w:firstLineChars="200" w:firstLine="420"/>
              <w:rPr>
                <w:rFonts w:ascii="宋体"/>
              </w:rPr>
            </w:pPr>
            <w:r w:rsidRPr="002B6034">
              <w:rPr>
                <w:rFonts w:ascii="宋体" w:hAnsi="宋体" w:hint="eastAsia"/>
              </w:rPr>
              <w:t>国内外有较大影响的著名专家、学者，包括中国科学院院士、中国工程院院士、同等层次的重点高校哲学社会科学资深教授、中国社科院学部委员，以及海内外具有与此相当学术地位和成就的其他人才。</w:t>
            </w:r>
          </w:p>
        </w:tc>
        <w:tc>
          <w:tcPr>
            <w:tcW w:w="7101" w:type="dxa"/>
          </w:tcPr>
          <w:p w:rsidR="00C14FC6" w:rsidRPr="002B6034" w:rsidRDefault="00C14FC6" w:rsidP="005D3F4A">
            <w:pPr>
              <w:rPr>
                <w:rFonts w:ascii="宋体"/>
              </w:rPr>
            </w:pPr>
            <w:r w:rsidRPr="002B6034">
              <w:rPr>
                <w:rFonts w:ascii="宋体" w:hAnsi="宋体"/>
              </w:rPr>
              <w:t>1.</w:t>
            </w:r>
            <w:r w:rsidRPr="002B6034">
              <w:rPr>
                <w:rFonts w:ascii="宋体" w:hAnsi="宋体" w:hint="eastAsia"/>
              </w:rPr>
              <w:t>以杰出人才为核心，组建学术团队，选聘工作助手，提供科研和学科建设经费，哲学社会科学类不低于</w:t>
            </w:r>
            <w:r w:rsidRPr="002B6034">
              <w:rPr>
                <w:rFonts w:ascii="宋体" w:hAnsi="宋体"/>
              </w:rPr>
              <w:t>400</w:t>
            </w:r>
            <w:r w:rsidRPr="002B6034">
              <w:rPr>
                <w:rFonts w:ascii="宋体" w:hAnsi="宋体" w:hint="eastAsia"/>
              </w:rPr>
              <w:t>万元人民币，自然科学类不低于</w:t>
            </w:r>
            <w:r w:rsidRPr="002B6034">
              <w:rPr>
                <w:rFonts w:ascii="宋体" w:hAnsi="宋体"/>
              </w:rPr>
              <w:t>1000</w:t>
            </w:r>
            <w:r w:rsidRPr="002B6034">
              <w:rPr>
                <w:rFonts w:ascii="宋体" w:hAnsi="宋体" w:hint="eastAsia"/>
              </w:rPr>
              <w:t>万元人民币；</w:t>
            </w:r>
          </w:p>
          <w:p w:rsidR="00C14FC6" w:rsidRPr="002B6034" w:rsidRDefault="00C14FC6" w:rsidP="005D3F4A">
            <w:pPr>
              <w:rPr>
                <w:rFonts w:ascii="宋体"/>
              </w:rPr>
            </w:pPr>
            <w:r w:rsidRPr="002B6034">
              <w:rPr>
                <w:rFonts w:ascii="宋体" w:hAnsi="宋体"/>
              </w:rPr>
              <w:t>2.</w:t>
            </w:r>
            <w:r w:rsidRPr="002B6034">
              <w:rPr>
                <w:rFonts w:ascii="宋体" w:hAnsi="宋体" w:hint="eastAsia"/>
              </w:rPr>
              <w:t>除享受国家规定的工资待遇和校内绩效工资外，享受学校引进人才特殊岗位津贴</w:t>
            </w:r>
            <w:r w:rsidRPr="002B6034">
              <w:rPr>
                <w:rFonts w:ascii="宋体" w:hAnsi="宋体"/>
              </w:rPr>
              <w:t>80</w:t>
            </w:r>
            <w:r w:rsidRPr="002B6034">
              <w:rPr>
                <w:rFonts w:ascii="宋体" w:hAnsi="宋体" w:hint="eastAsia"/>
              </w:rPr>
              <w:t>万元人民币</w:t>
            </w:r>
            <w:r w:rsidRPr="002B6034">
              <w:rPr>
                <w:rFonts w:ascii="宋体" w:hAnsi="宋体"/>
              </w:rPr>
              <w:t>/</w:t>
            </w:r>
            <w:r w:rsidRPr="002B6034">
              <w:rPr>
                <w:rFonts w:ascii="宋体" w:hAnsi="宋体" w:hint="eastAsia"/>
              </w:rPr>
              <w:t>年；</w:t>
            </w:r>
          </w:p>
          <w:p w:rsidR="00C14FC6" w:rsidRPr="002B6034" w:rsidRDefault="00C14FC6" w:rsidP="005D3F4A">
            <w:pPr>
              <w:rPr>
                <w:rFonts w:ascii="宋体"/>
              </w:rPr>
            </w:pPr>
            <w:r w:rsidRPr="002B6034">
              <w:rPr>
                <w:rFonts w:ascii="宋体" w:hAnsi="宋体"/>
              </w:rPr>
              <w:t>3.</w:t>
            </w:r>
            <w:r w:rsidRPr="002B6034">
              <w:rPr>
                <w:rFonts w:ascii="宋体" w:hAnsi="宋体" w:hint="eastAsia"/>
              </w:rPr>
              <w:t>提供安家费不低于</w:t>
            </w:r>
            <w:r w:rsidRPr="002B6034">
              <w:rPr>
                <w:rFonts w:ascii="宋体" w:hAnsi="宋体"/>
              </w:rPr>
              <w:t>100</w:t>
            </w:r>
            <w:r w:rsidRPr="002B6034">
              <w:rPr>
                <w:rFonts w:ascii="宋体" w:hAnsi="宋体" w:hint="eastAsia"/>
              </w:rPr>
              <w:t>万元人民币；</w:t>
            </w:r>
          </w:p>
          <w:p w:rsidR="00C14FC6" w:rsidRPr="002B6034" w:rsidRDefault="00C14FC6" w:rsidP="005D3F4A">
            <w:pPr>
              <w:rPr>
                <w:rFonts w:ascii="宋体"/>
              </w:rPr>
            </w:pPr>
            <w:r w:rsidRPr="002B6034">
              <w:rPr>
                <w:rFonts w:ascii="宋体" w:hAnsi="宋体"/>
              </w:rPr>
              <w:t>4.</w:t>
            </w:r>
            <w:r w:rsidRPr="002B6034">
              <w:rPr>
                <w:rFonts w:ascii="宋体" w:hAnsi="宋体" w:hint="eastAsia"/>
              </w:rPr>
              <w:t>提供购房补贴不低于</w:t>
            </w:r>
            <w:r w:rsidRPr="002B6034">
              <w:rPr>
                <w:rFonts w:ascii="宋体" w:hAnsi="宋体"/>
              </w:rPr>
              <w:t>200</w:t>
            </w:r>
            <w:r w:rsidRPr="002B6034">
              <w:rPr>
                <w:rFonts w:ascii="宋体" w:hAnsi="宋体" w:hint="eastAsia"/>
              </w:rPr>
              <w:t>万元人民币。</w:t>
            </w:r>
          </w:p>
        </w:tc>
      </w:tr>
      <w:tr w:rsidR="00C14FC6" w:rsidRPr="002B6034" w:rsidTr="005D3F4A">
        <w:trPr>
          <w:trHeight w:val="840"/>
        </w:trPr>
        <w:tc>
          <w:tcPr>
            <w:tcW w:w="1189" w:type="dxa"/>
            <w:vAlign w:val="center"/>
          </w:tcPr>
          <w:p w:rsidR="00C14FC6" w:rsidRPr="002B6034" w:rsidRDefault="00C14FC6" w:rsidP="005D3F4A">
            <w:pPr>
              <w:jc w:val="center"/>
              <w:rPr>
                <w:rFonts w:ascii="宋体"/>
              </w:rPr>
            </w:pPr>
            <w:r w:rsidRPr="002B6034">
              <w:rPr>
                <w:rFonts w:ascii="宋体" w:hAnsi="宋体" w:hint="eastAsia"/>
              </w:rPr>
              <w:t>领军人才</w:t>
            </w:r>
          </w:p>
        </w:tc>
        <w:tc>
          <w:tcPr>
            <w:tcW w:w="5608" w:type="dxa"/>
          </w:tcPr>
          <w:p w:rsidR="00C14FC6" w:rsidRPr="002B6034" w:rsidRDefault="00C14FC6" w:rsidP="005D3F4A">
            <w:pPr>
              <w:ind w:firstLineChars="200" w:firstLine="420"/>
              <w:rPr>
                <w:rFonts w:ascii="宋体"/>
              </w:rPr>
            </w:pPr>
            <w:r w:rsidRPr="002B6034">
              <w:rPr>
                <w:rFonts w:ascii="宋体" w:hAnsi="宋体" w:hint="eastAsia"/>
              </w:rPr>
              <w:t>国内外有一定影响的著名中青年专家、学者，包括“长江学者奖励计划”特聘教授和讲座教授、“海外高层次人才引进计划”（千人计划）入选人选、“国家高层次人才特殊支持计划”（万人计划）入选人选、“国家杰出青年科学基金项目”获得者、国家级教学名师奖获得者、中国科学院“百人计划”入选人选，以及海内外具有与此相当学术地位和成就的其他人才。</w:t>
            </w:r>
          </w:p>
        </w:tc>
        <w:tc>
          <w:tcPr>
            <w:tcW w:w="7101" w:type="dxa"/>
          </w:tcPr>
          <w:p w:rsidR="00C14FC6" w:rsidRPr="002B6034" w:rsidRDefault="00C14FC6" w:rsidP="005D3F4A">
            <w:pPr>
              <w:rPr>
                <w:rFonts w:ascii="宋体"/>
              </w:rPr>
            </w:pPr>
            <w:r w:rsidRPr="002B6034">
              <w:rPr>
                <w:rFonts w:ascii="宋体" w:hAnsi="宋体"/>
              </w:rPr>
              <w:t>1.</w:t>
            </w:r>
            <w:r w:rsidRPr="002B6034">
              <w:rPr>
                <w:rFonts w:ascii="宋体" w:hAnsi="宋体" w:hint="eastAsia"/>
              </w:rPr>
              <w:t>以领军人才为核心，组建学术团队，选聘工作助手，提供科研和学科建设经费，哲学社会科学类不低于</w:t>
            </w:r>
            <w:r w:rsidRPr="002B6034">
              <w:rPr>
                <w:rFonts w:ascii="宋体" w:hAnsi="宋体"/>
              </w:rPr>
              <w:t>200</w:t>
            </w:r>
            <w:r w:rsidRPr="002B6034">
              <w:rPr>
                <w:rFonts w:ascii="宋体" w:hAnsi="宋体" w:hint="eastAsia"/>
              </w:rPr>
              <w:t>万元人民币，自然科学类不低于</w:t>
            </w:r>
            <w:r w:rsidRPr="002B6034">
              <w:rPr>
                <w:rFonts w:ascii="宋体" w:hAnsi="宋体"/>
              </w:rPr>
              <w:t>500</w:t>
            </w:r>
            <w:r w:rsidRPr="002B6034">
              <w:rPr>
                <w:rFonts w:ascii="宋体" w:hAnsi="宋体" w:hint="eastAsia"/>
              </w:rPr>
              <w:t>万元人民币；</w:t>
            </w:r>
          </w:p>
          <w:p w:rsidR="00C14FC6" w:rsidRPr="002B6034" w:rsidRDefault="00C14FC6" w:rsidP="005D3F4A">
            <w:pPr>
              <w:rPr>
                <w:rFonts w:ascii="宋体"/>
              </w:rPr>
            </w:pPr>
            <w:r w:rsidRPr="002B6034">
              <w:rPr>
                <w:rFonts w:ascii="宋体" w:hAnsi="宋体"/>
              </w:rPr>
              <w:t>2.</w:t>
            </w:r>
            <w:r w:rsidRPr="002B6034">
              <w:rPr>
                <w:rFonts w:ascii="宋体" w:hAnsi="宋体" w:hint="eastAsia"/>
              </w:rPr>
              <w:t>除享受国家规定的工资待遇和校内绩效工资外，享受学校引进人才特殊岗位津贴不低于</w:t>
            </w:r>
            <w:r w:rsidRPr="002B6034">
              <w:rPr>
                <w:rFonts w:ascii="宋体" w:hAnsi="宋体"/>
              </w:rPr>
              <w:t>50</w:t>
            </w:r>
            <w:r w:rsidRPr="002B6034">
              <w:rPr>
                <w:rFonts w:ascii="宋体" w:hAnsi="宋体" w:hint="eastAsia"/>
              </w:rPr>
              <w:t>万元人民币</w:t>
            </w:r>
            <w:r w:rsidRPr="002B6034">
              <w:rPr>
                <w:rFonts w:ascii="宋体" w:hAnsi="宋体"/>
              </w:rPr>
              <w:t>/</w:t>
            </w:r>
            <w:r w:rsidRPr="002B6034">
              <w:rPr>
                <w:rFonts w:ascii="宋体" w:hAnsi="宋体" w:hint="eastAsia"/>
              </w:rPr>
              <w:t>年；</w:t>
            </w:r>
          </w:p>
          <w:p w:rsidR="00C14FC6" w:rsidRPr="002B6034" w:rsidRDefault="00C14FC6" w:rsidP="005D3F4A">
            <w:pPr>
              <w:rPr>
                <w:rFonts w:ascii="宋体"/>
              </w:rPr>
            </w:pPr>
            <w:r w:rsidRPr="002B6034">
              <w:rPr>
                <w:rFonts w:ascii="宋体" w:hAnsi="宋体"/>
              </w:rPr>
              <w:t>3.</w:t>
            </w:r>
            <w:r w:rsidRPr="002B6034">
              <w:rPr>
                <w:rFonts w:ascii="宋体" w:hAnsi="宋体" w:hint="eastAsia"/>
              </w:rPr>
              <w:t>提供安家费不低于</w:t>
            </w:r>
            <w:r w:rsidRPr="002B6034">
              <w:rPr>
                <w:rFonts w:ascii="宋体" w:hAnsi="宋体"/>
              </w:rPr>
              <w:t>80</w:t>
            </w:r>
            <w:r w:rsidRPr="002B6034">
              <w:rPr>
                <w:rFonts w:ascii="宋体" w:hAnsi="宋体" w:hint="eastAsia"/>
              </w:rPr>
              <w:t>万元人民币；</w:t>
            </w:r>
          </w:p>
          <w:p w:rsidR="00C14FC6" w:rsidRPr="002B6034" w:rsidRDefault="00C14FC6" w:rsidP="005D3F4A">
            <w:pPr>
              <w:rPr>
                <w:rFonts w:ascii="宋体"/>
              </w:rPr>
            </w:pPr>
            <w:r w:rsidRPr="002B6034">
              <w:rPr>
                <w:rFonts w:ascii="宋体" w:hAnsi="宋体"/>
              </w:rPr>
              <w:t>4.</w:t>
            </w:r>
            <w:r w:rsidRPr="002B6034">
              <w:rPr>
                <w:rFonts w:ascii="宋体" w:hAnsi="宋体" w:hint="eastAsia"/>
              </w:rPr>
              <w:t>提供购房补贴不低于</w:t>
            </w:r>
            <w:r w:rsidRPr="002B6034">
              <w:rPr>
                <w:rFonts w:ascii="宋体" w:hAnsi="宋体"/>
              </w:rPr>
              <w:t>150</w:t>
            </w:r>
            <w:r w:rsidRPr="002B6034">
              <w:rPr>
                <w:rFonts w:ascii="宋体" w:hAnsi="宋体" w:hint="eastAsia"/>
              </w:rPr>
              <w:t>万元人民币。</w:t>
            </w:r>
          </w:p>
        </w:tc>
      </w:tr>
      <w:tr w:rsidR="00C14FC6" w:rsidRPr="002B6034" w:rsidTr="005D3F4A">
        <w:trPr>
          <w:trHeight w:val="840"/>
        </w:trPr>
        <w:tc>
          <w:tcPr>
            <w:tcW w:w="1189" w:type="dxa"/>
            <w:vAlign w:val="center"/>
          </w:tcPr>
          <w:p w:rsidR="00C14FC6" w:rsidRPr="002B6034" w:rsidRDefault="00C14FC6" w:rsidP="005D3F4A">
            <w:pPr>
              <w:jc w:val="center"/>
              <w:rPr>
                <w:rFonts w:ascii="宋体"/>
              </w:rPr>
            </w:pPr>
            <w:r w:rsidRPr="002B6034">
              <w:rPr>
                <w:rFonts w:ascii="宋体" w:hAnsi="宋体" w:hint="eastAsia"/>
              </w:rPr>
              <w:t>学术带头人</w:t>
            </w:r>
          </w:p>
        </w:tc>
        <w:tc>
          <w:tcPr>
            <w:tcW w:w="5608" w:type="dxa"/>
          </w:tcPr>
          <w:p w:rsidR="00C14FC6" w:rsidRPr="002B6034" w:rsidRDefault="00C14FC6" w:rsidP="005D3F4A">
            <w:pPr>
              <w:ind w:firstLineChars="200" w:firstLine="420"/>
              <w:rPr>
                <w:rFonts w:ascii="宋体"/>
              </w:rPr>
            </w:pPr>
            <w:r w:rsidRPr="002B6034">
              <w:rPr>
                <w:rFonts w:ascii="宋体" w:hAnsi="宋体" w:hint="eastAsia"/>
              </w:rPr>
              <w:t>具有良好的学风和较深的学术造诣，已取得了国内外同行公认的重要成果；掌握本学科的发展方向，熟悉学科发展前沿，具有指导本学科发展的能力；主持过重大或重点科研项目，具有组织领导学术团队开展科学研究的能力；近年来在国内外有影响的学术刊物上发表过多篇本学科领域论文或出版有较大影响的著作，并能够讲授本学科领域的核心课程；一般应具有博士研究生导师资格、高级专业技术职务和博士学位。</w:t>
            </w:r>
          </w:p>
        </w:tc>
        <w:tc>
          <w:tcPr>
            <w:tcW w:w="7101" w:type="dxa"/>
          </w:tcPr>
          <w:p w:rsidR="00C14FC6" w:rsidRPr="002B6034" w:rsidRDefault="00C14FC6" w:rsidP="005D3F4A">
            <w:pPr>
              <w:rPr>
                <w:rFonts w:ascii="宋体"/>
              </w:rPr>
            </w:pPr>
            <w:r w:rsidRPr="002B6034">
              <w:rPr>
                <w:rFonts w:ascii="宋体" w:hAnsi="宋体"/>
              </w:rPr>
              <w:t>1.</w:t>
            </w:r>
            <w:r w:rsidRPr="002B6034">
              <w:rPr>
                <w:rFonts w:ascii="宋体" w:hAnsi="宋体" w:hint="eastAsia"/>
              </w:rPr>
              <w:t>以学术带头人为核心，组建学术团队，选聘工作助手，提供科研和学科建设经费，哲学社会科学类</w:t>
            </w:r>
            <w:r w:rsidRPr="002B6034">
              <w:rPr>
                <w:rFonts w:ascii="宋体" w:hAnsi="宋体"/>
              </w:rPr>
              <w:t>50-100</w:t>
            </w:r>
            <w:r w:rsidRPr="002B6034">
              <w:rPr>
                <w:rFonts w:ascii="宋体" w:hAnsi="宋体" w:hint="eastAsia"/>
              </w:rPr>
              <w:t>万元人民币，自然科学类</w:t>
            </w:r>
            <w:r w:rsidRPr="002B6034">
              <w:rPr>
                <w:rFonts w:ascii="宋体" w:hAnsi="宋体"/>
              </w:rPr>
              <w:t>200-500</w:t>
            </w:r>
            <w:r w:rsidRPr="002B6034">
              <w:rPr>
                <w:rFonts w:ascii="宋体" w:hAnsi="宋体" w:hint="eastAsia"/>
              </w:rPr>
              <w:t>万元人民币；</w:t>
            </w:r>
          </w:p>
          <w:p w:rsidR="00C14FC6" w:rsidRPr="002B6034" w:rsidRDefault="00C14FC6" w:rsidP="005D3F4A">
            <w:pPr>
              <w:rPr>
                <w:rFonts w:ascii="宋体"/>
              </w:rPr>
            </w:pPr>
            <w:r w:rsidRPr="002B6034">
              <w:rPr>
                <w:rFonts w:ascii="宋体" w:hAnsi="宋体"/>
              </w:rPr>
              <w:t>2.</w:t>
            </w:r>
            <w:r w:rsidRPr="002B6034">
              <w:rPr>
                <w:rFonts w:ascii="宋体" w:hAnsi="宋体" w:hint="eastAsia"/>
              </w:rPr>
              <w:t>除享受国家规定的工资待遇和校内绩效工资外，享受学校引进人才特殊岗位津贴不低于</w:t>
            </w:r>
            <w:r w:rsidRPr="002B6034">
              <w:rPr>
                <w:rFonts w:ascii="宋体" w:hAnsi="宋体"/>
              </w:rPr>
              <w:t>25</w:t>
            </w:r>
            <w:r w:rsidRPr="002B6034">
              <w:rPr>
                <w:rFonts w:ascii="宋体" w:hAnsi="宋体" w:hint="eastAsia"/>
              </w:rPr>
              <w:t>万元人民币</w:t>
            </w:r>
            <w:r w:rsidRPr="002B6034">
              <w:rPr>
                <w:rFonts w:ascii="宋体" w:hAnsi="宋体"/>
              </w:rPr>
              <w:t>/</w:t>
            </w:r>
            <w:r w:rsidRPr="002B6034">
              <w:rPr>
                <w:rFonts w:ascii="宋体" w:hAnsi="宋体" w:hint="eastAsia"/>
              </w:rPr>
              <w:t>年；</w:t>
            </w:r>
          </w:p>
          <w:p w:rsidR="00C14FC6" w:rsidRPr="002B6034" w:rsidRDefault="00C14FC6" w:rsidP="005D3F4A">
            <w:pPr>
              <w:rPr>
                <w:rFonts w:ascii="宋体"/>
              </w:rPr>
            </w:pPr>
            <w:r w:rsidRPr="002B6034">
              <w:rPr>
                <w:rFonts w:ascii="宋体" w:hAnsi="宋体"/>
              </w:rPr>
              <w:t>3.</w:t>
            </w:r>
            <w:r w:rsidRPr="002B6034">
              <w:rPr>
                <w:rFonts w:ascii="宋体" w:hAnsi="宋体" w:hint="eastAsia"/>
              </w:rPr>
              <w:t>提供安家费</w:t>
            </w:r>
            <w:r w:rsidRPr="002B6034">
              <w:rPr>
                <w:rFonts w:ascii="宋体" w:hAnsi="宋体"/>
              </w:rPr>
              <w:t>50</w:t>
            </w:r>
            <w:r w:rsidRPr="002B6034">
              <w:rPr>
                <w:rFonts w:ascii="宋体" w:hAnsi="宋体" w:hint="eastAsia"/>
              </w:rPr>
              <w:t>万元人民币；</w:t>
            </w:r>
          </w:p>
          <w:p w:rsidR="00C14FC6" w:rsidRPr="002B6034" w:rsidRDefault="00C14FC6" w:rsidP="005D3F4A">
            <w:pPr>
              <w:rPr>
                <w:rFonts w:ascii="宋体"/>
              </w:rPr>
            </w:pPr>
            <w:r w:rsidRPr="002B6034">
              <w:rPr>
                <w:rFonts w:ascii="宋体" w:hAnsi="宋体"/>
              </w:rPr>
              <w:t>4.</w:t>
            </w:r>
            <w:r w:rsidRPr="002B6034">
              <w:rPr>
                <w:rFonts w:ascii="宋体" w:hAnsi="宋体" w:hint="eastAsia"/>
              </w:rPr>
              <w:t>提供购房补贴</w:t>
            </w:r>
            <w:r w:rsidRPr="002B6034">
              <w:rPr>
                <w:rFonts w:ascii="宋体" w:hAnsi="宋体"/>
              </w:rPr>
              <w:t>100</w:t>
            </w:r>
            <w:r w:rsidRPr="002B6034">
              <w:rPr>
                <w:rFonts w:ascii="宋体" w:hAnsi="宋体" w:hint="eastAsia"/>
              </w:rPr>
              <w:t>万元人民币。</w:t>
            </w:r>
          </w:p>
        </w:tc>
      </w:tr>
      <w:tr w:rsidR="00C14FC6" w:rsidRPr="002B6034" w:rsidTr="005D3F4A">
        <w:trPr>
          <w:trHeight w:val="840"/>
        </w:trPr>
        <w:tc>
          <w:tcPr>
            <w:tcW w:w="1189" w:type="dxa"/>
            <w:vAlign w:val="center"/>
          </w:tcPr>
          <w:p w:rsidR="00C14FC6" w:rsidRPr="002B6034" w:rsidRDefault="00C14FC6" w:rsidP="005D3F4A">
            <w:pPr>
              <w:jc w:val="center"/>
              <w:rPr>
                <w:rFonts w:ascii="宋体"/>
              </w:rPr>
            </w:pPr>
            <w:r w:rsidRPr="002B6034">
              <w:rPr>
                <w:rFonts w:ascii="宋体" w:hAnsi="宋体" w:hint="eastAsia"/>
              </w:rPr>
              <w:t>学术骨干</w:t>
            </w:r>
          </w:p>
        </w:tc>
        <w:tc>
          <w:tcPr>
            <w:tcW w:w="5608" w:type="dxa"/>
          </w:tcPr>
          <w:p w:rsidR="00C14FC6" w:rsidRPr="002B6034" w:rsidRDefault="00C14FC6" w:rsidP="005D3F4A">
            <w:pPr>
              <w:ind w:firstLineChars="200" w:firstLine="420"/>
              <w:rPr>
                <w:rFonts w:ascii="宋体"/>
              </w:rPr>
            </w:pPr>
            <w:r w:rsidRPr="002B6034">
              <w:rPr>
                <w:rFonts w:ascii="宋体" w:hAnsi="宋体" w:hint="eastAsia"/>
              </w:rPr>
              <w:t>具有良好的学风和扎实的理论基础，已取得了国内外同行认可的研究成果；具备成长为学术带头人的潜力；近年来在国内外有影响的学术刊物上发表过多篇本学科领域学术论文，主持过重要科学研究项目，具有讲授本学科领域核心课程的能力；具有博士学位。</w:t>
            </w:r>
          </w:p>
        </w:tc>
        <w:tc>
          <w:tcPr>
            <w:tcW w:w="7101" w:type="dxa"/>
          </w:tcPr>
          <w:p w:rsidR="00C14FC6" w:rsidRPr="002B6034" w:rsidRDefault="00C14FC6" w:rsidP="005D3F4A">
            <w:pPr>
              <w:rPr>
                <w:rFonts w:ascii="宋体"/>
              </w:rPr>
            </w:pPr>
            <w:r w:rsidRPr="002B6034">
              <w:rPr>
                <w:rFonts w:ascii="宋体" w:hAnsi="宋体"/>
              </w:rPr>
              <w:t>1.</w:t>
            </w:r>
            <w:r w:rsidRPr="002B6034">
              <w:rPr>
                <w:rFonts w:ascii="宋体" w:hAnsi="宋体" w:hint="eastAsia"/>
              </w:rPr>
              <w:t>提供良好的办公和科研等工作条件；</w:t>
            </w:r>
          </w:p>
          <w:p w:rsidR="00C14FC6" w:rsidRPr="002B6034" w:rsidRDefault="00C14FC6" w:rsidP="005D3F4A">
            <w:pPr>
              <w:rPr>
                <w:rFonts w:ascii="宋体"/>
              </w:rPr>
            </w:pPr>
            <w:r w:rsidRPr="002B6034">
              <w:rPr>
                <w:rFonts w:ascii="宋体" w:hAnsi="宋体"/>
              </w:rPr>
              <w:t>2.</w:t>
            </w:r>
            <w:r w:rsidRPr="002B6034">
              <w:rPr>
                <w:rFonts w:ascii="宋体" w:hAnsi="宋体" w:hint="eastAsia"/>
              </w:rPr>
              <w:t>依据工作规划情况，提供科研启动经费</w:t>
            </w:r>
            <w:r w:rsidRPr="002B6034">
              <w:rPr>
                <w:rFonts w:ascii="宋体" w:hAnsi="宋体"/>
              </w:rPr>
              <w:t>20—100</w:t>
            </w:r>
            <w:r w:rsidRPr="002B6034">
              <w:rPr>
                <w:rFonts w:ascii="宋体" w:hAnsi="宋体" w:hint="eastAsia"/>
              </w:rPr>
              <w:t>万元人民币；</w:t>
            </w:r>
          </w:p>
          <w:p w:rsidR="00C14FC6" w:rsidRPr="002B6034" w:rsidRDefault="00C14FC6" w:rsidP="005D3F4A">
            <w:pPr>
              <w:rPr>
                <w:rFonts w:ascii="宋体"/>
              </w:rPr>
            </w:pPr>
            <w:r w:rsidRPr="002B6034">
              <w:rPr>
                <w:rFonts w:ascii="宋体" w:hAnsi="宋体"/>
              </w:rPr>
              <w:t>3.</w:t>
            </w:r>
            <w:r w:rsidRPr="002B6034">
              <w:rPr>
                <w:rFonts w:ascii="宋体" w:hAnsi="宋体" w:hint="eastAsia"/>
              </w:rPr>
              <w:t>除享受国家规定的工资待遇和校内绩效工资外，享受学校引进人才特殊岗位津贴不低于</w:t>
            </w:r>
            <w:r w:rsidRPr="002B6034">
              <w:rPr>
                <w:rFonts w:ascii="宋体" w:hAnsi="宋体"/>
              </w:rPr>
              <w:t>10</w:t>
            </w:r>
            <w:r w:rsidRPr="002B6034">
              <w:rPr>
                <w:rFonts w:ascii="宋体" w:hAnsi="宋体" w:hint="eastAsia"/>
              </w:rPr>
              <w:t>万元人民币</w:t>
            </w:r>
            <w:r w:rsidRPr="002B6034">
              <w:rPr>
                <w:rFonts w:ascii="宋体" w:hAnsi="宋体"/>
              </w:rPr>
              <w:t>/</w:t>
            </w:r>
            <w:r w:rsidRPr="002B6034">
              <w:rPr>
                <w:rFonts w:ascii="宋体" w:hAnsi="宋体" w:hint="eastAsia"/>
              </w:rPr>
              <w:t>年；</w:t>
            </w:r>
          </w:p>
          <w:p w:rsidR="00C14FC6" w:rsidRPr="002B6034" w:rsidRDefault="00C14FC6" w:rsidP="005D3F4A">
            <w:pPr>
              <w:rPr>
                <w:rFonts w:ascii="宋体"/>
              </w:rPr>
            </w:pPr>
            <w:r w:rsidRPr="002B6034">
              <w:rPr>
                <w:rFonts w:ascii="宋体" w:hAnsi="宋体"/>
              </w:rPr>
              <w:t>4.</w:t>
            </w:r>
            <w:r w:rsidRPr="002B6034">
              <w:rPr>
                <w:rFonts w:ascii="宋体" w:hAnsi="宋体" w:hint="eastAsia"/>
              </w:rPr>
              <w:t>提供安家费</w:t>
            </w:r>
            <w:r w:rsidRPr="002B6034">
              <w:rPr>
                <w:rFonts w:ascii="宋体" w:hAnsi="宋体"/>
              </w:rPr>
              <w:t>20</w:t>
            </w:r>
            <w:r w:rsidRPr="002B6034">
              <w:rPr>
                <w:rFonts w:ascii="宋体" w:hAnsi="宋体" w:hint="eastAsia"/>
              </w:rPr>
              <w:t>万元，购房补贴</w:t>
            </w:r>
            <w:r w:rsidRPr="002B6034">
              <w:rPr>
                <w:rFonts w:ascii="宋体" w:hAnsi="宋体"/>
              </w:rPr>
              <w:t>50</w:t>
            </w:r>
            <w:r w:rsidRPr="002B6034">
              <w:rPr>
                <w:rFonts w:ascii="宋体" w:hAnsi="宋体" w:hint="eastAsia"/>
              </w:rPr>
              <w:t>万元。</w:t>
            </w:r>
          </w:p>
        </w:tc>
      </w:tr>
      <w:tr w:rsidR="00C14FC6" w:rsidRPr="002B6034" w:rsidTr="005D3F4A">
        <w:trPr>
          <w:trHeight w:val="840"/>
        </w:trPr>
        <w:tc>
          <w:tcPr>
            <w:tcW w:w="1189" w:type="dxa"/>
            <w:vAlign w:val="center"/>
          </w:tcPr>
          <w:p w:rsidR="00C14FC6" w:rsidRPr="002B6034" w:rsidRDefault="00C14FC6" w:rsidP="005D3F4A">
            <w:pPr>
              <w:jc w:val="center"/>
              <w:rPr>
                <w:rFonts w:ascii="宋体"/>
              </w:rPr>
            </w:pPr>
            <w:r w:rsidRPr="002B6034">
              <w:rPr>
                <w:rFonts w:ascii="宋体" w:hAnsi="宋体" w:hint="eastAsia"/>
              </w:rPr>
              <w:t>优秀博士</w:t>
            </w:r>
          </w:p>
        </w:tc>
        <w:tc>
          <w:tcPr>
            <w:tcW w:w="5608" w:type="dxa"/>
          </w:tcPr>
          <w:p w:rsidR="00C14FC6" w:rsidRPr="002B6034" w:rsidRDefault="00C14FC6" w:rsidP="005D3F4A">
            <w:pPr>
              <w:ind w:firstLineChars="200" w:firstLine="420"/>
              <w:rPr>
                <w:rFonts w:ascii="宋体"/>
              </w:rPr>
            </w:pPr>
            <w:r w:rsidRPr="002B6034">
              <w:rPr>
                <w:rFonts w:ascii="宋体" w:hAnsi="宋体" w:hint="eastAsia"/>
              </w:rPr>
              <w:t>国内外优秀博士毕业生，应具有良好的学科背景，学术思想活跃，具有申请和主持国家级或省部级科研项目的能力，以第一作者身份发表高水平学术论文多篇；国内外博士后出站人员已在本学科领域取得较高水平的学术成果或科研业绩；年龄一般应在</w:t>
            </w:r>
            <w:r w:rsidRPr="002B6034">
              <w:rPr>
                <w:rFonts w:ascii="宋体" w:hAnsi="宋体"/>
              </w:rPr>
              <w:t>35</w:t>
            </w:r>
            <w:r w:rsidRPr="002B6034">
              <w:rPr>
                <w:rFonts w:ascii="宋体" w:hAnsi="宋体" w:hint="eastAsia"/>
              </w:rPr>
              <w:t>周岁以下，在国外取得博士学位和国内外博士后出站人员的年龄可放宽到</w:t>
            </w:r>
            <w:r w:rsidRPr="002B6034">
              <w:rPr>
                <w:rFonts w:ascii="宋体" w:hAnsi="宋体"/>
              </w:rPr>
              <w:t>40</w:t>
            </w:r>
            <w:r w:rsidRPr="002B6034">
              <w:rPr>
                <w:rFonts w:ascii="宋体" w:hAnsi="宋体" w:hint="eastAsia"/>
              </w:rPr>
              <w:t>周岁；应保证全职在岗在校工作。</w:t>
            </w:r>
          </w:p>
        </w:tc>
        <w:tc>
          <w:tcPr>
            <w:tcW w:w="7101" w:type="dxa"/>
          </w:tcPr>
          <w:p w:rsidR="00C14FC6" w:rsidRPr="002B6034" w:rsidRDefault="00C14FC6" w:rsidP="005D3F4A">
            <w:pPr>
              <w:rPr>
                <w:rFonts w:ascii="宋体"/>
              </w:rPr>
            </w:pPr>
            <w:r w:rsidRPr="002B6034">
              <w:rPr>
                <w:rFonts w:ascii="宋体" w:hAnsi="宋体"/>
              </w:rPr>
              <w:t>1.</w:t>
            </w:r>
            <w:r w:rsidRPr="002B6034">
              <w:rPr>
                <w:rFonts w:ascii="宋体" w:hAnsi="宋体" w:hint="eastAsia"/>
              </w:rPr>
              <w:t>提供必要的办公和科研等工作条件；</w:t>
            </w:r>
          </w:p>
          <w:p w:rsidR="00C14FC6" w:rsidRPr="002B6034" w:rsidRDefault="00C14FC6" w:rsidP="005D3F4A">
            <w:pPr>
              <w:rPr>
                <w:rFonts w:ascii="宋体"/>
              </w:rPr>
            </w:pPr>
            <w:r w:rsidRPr="002B6034">
              <w:rPr>
                <w:rFonts w:ascii="宋体" w:hAnsi="宋体"/>
              </w:rPr>
              <w:t>2.</w:t>
            </w:r>
            <w:r w:rsidRPr="002B6034">
              <w:rPr>
                <w:rFonts w:ascii="宋体" w:hAnsi="宋体" w:hint="eastAsia"/>
              </w:rPr>
              <w:t>提供科研启动经费</w:t>
            </w:r>
            <w:r w:rsidRPr="002B6034">
              <w:rPr>
                <w:rFonts w:ascii="宋体" w:hAnsi="宋体"/>
              </w:rPr>
              <w:t>5-20</w:t>
            </w:r>
            <w:r w:rsidRPr="002B6034">
              <w:rPr>
                <w:rFonts w:ascii="宋体" w:hAnsi="宋体" w:hint="eastAsia"/>
              </w:rPr>
              <w:t>万元人民币；</w:t>
            </w:r>
          </w:p>
          <w:p w:rsidR="00C14FC6" w:rsidRPr="002B6034" w:rsidRDefault="00C14FC6" w:rsidP="005D3F4A">
            <w:pPr>
              <w:rPr>
                <w:rFonts w:ascii="宋体"/>
              </w:rPr>
            </w:pPr>
            <w:r w:rsidRPr="002B6034">
              <w:rPr>
                <w:rFonts w:ascii="宋体" w:hAnsi="宋体"/>
              </w:rPr>
              <w:t>3.</w:t>
            </w:r>
            <w:r w:rsidRPr="002B6034">
              <w:rPr>
                <w:rFonts w:ascii="宋体" w:hAnsi="宋体" w:hint="eastAsia"/>
              </w:rPr>
              <w:t>除享受国家规定的工资待遇和校内绩效工资外，享受学校引进人才特殊岗位津贴</w:t>
            </w:r>
            <w:r w:rsidRPr="002B6034">
              <w:rPr>
                <w:rFonts w:ascii="宋体" w:hAnsi="宋体"/>
              </w:rPr>
              <w:t>10</w:t>
            </w:r>
            <w:r w:rsidRPr="002B6034">
              <w:rPr>
                <w:rFonts w:ascii="宋体" w:hAnsi="宋体" w:hint="eastAsia"/>
              </w:rPr>
              <w:t>万元，分</w:t>
            </w:r>
            <w:r w:rsidRPr="002B6034">
              <w:rPr>
                <w:rFonts w:ascii="宋体" w:hAnsi="宋体"/>
              </w:rPr>
              <w:t>5</w:t>
            </w:r>
            <w:r w:rsidRPr="002B6034">
              <w:rPr>
                <w:rFonts w:ascii="宋体" w:hAnsi="宋体" w:hint="eastAsia"/>
              </w:rPr>
              <w:t>年按月发放；</w:t>
            </w:r>
          </w:p>
          <w:p w:rsidR="00C14FC6" w:rsidRPr="002B6034" w:rsidRDefault="00C14FC6" w:rsidP="005D3F4A">
            <w:pPr>
              <w:rPr>
                <w:rFonts w:ascii="宋体"/>
              </w:rPr>
            </w:pPr>
            <w:r w:rsidRPr="002B6034">
              <w:rPr>
                <w:rFonts w:ascii="宋体" w:hAnsi="宋体"/>
              </w:rPr>
              <w:t>4.</w:t>
            </w:r>
            <w:r w:rsidRPr="002B6034">
              <w:rPr>
                <w:rFonts w:ascii="宋体" w:hAnsi="宋体" w:hint="eastAsia"/>
              </w:rPr>
              <w:t>提供安家费</w:t>
            </w:r>
            <w:r w:rsidRPr="002B6034">
              <w:rPr>
                <w:rFonts w:ascii="宋体" w:hAnsi="宋体"/>
              </w:rPr>
              <w:t>10</w:t>
            </w:r>
            <w:r w:rsidRPr="002B6034">
              <w:rPr>
                <w:rFonts w:ascii="宋体" w:hAnsi="宋体" w:hint="eastAsia"/>
              </w:rPr>
              <w:t>万元人民币；</w:t>
            </w:r>
          </w:p>
          <w:p w:rsidR="00C14FC6" w:rsidRPr="002B6034" w:rsidRDefault="00C14FC6" w:rsidP="005D3F4A">
            <w:pPr>
              <w:rPr>
                <w:rFonts w:ascii="宋体"/>
              </w:rPr>
            </w:pPr>
            <w:r w:rsidRPr="002B6034">
              <w:rPr>
                <w:rFonts w:ascii="宋体" w:hAnsi="宋体"/>
              </w:rPr>
              <w:t>5.</w:t>
            </w:r>
            <w:r w:rsidRPr="002B6034">
              <w:rPr>
                <w:rFonts w:ascii="宋体" w:hAnsi="宋体" w:hint="eastAsia"/>
              </w:rPr>
              <w:t>可根据本人学术水平和业绩情况，申请聘任相应专业技术职务。</w:t>
            </w:r>
          </w:p>
        </w:tc>
      </w:tr>
    </w:tbl>
    <w:p w:rsidR="00C14FC6" w:rsidRPr="00B25560" w:rsidRDefault="00C14FC6" w:rsidP="00C20310">
      <w:pPr>
        <w:spacing w:beforeLines="10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学校</w:t>
      </w:r>
      <w:r>
        <w:rPr>
          <w:rFonts w:ascii="仿宋" w:eastAsia="仿宋" w:hAnsi="仿宋"/>
          <w:sz w:val="32"/>
          <w:szCs w:val="32"/>
        </w:rPr>
        <w:t>2018</w:t>
      </w:r>
      <w:r>
        <w:rPr>
          <w:rFonts w:ascii="仿宋" w:eastAsia="仿宋" w:hAnsi="仿宋" w:hint="eastAsia"/>
          <w:sz w:val="32"/>
          <w:szCs w:val="32"/>
        </w:rPr>
        <w:t>年高层次人才需求情况一览表</w:t>
      </w:r>
    </w:p>
    <w:tbl>
      <w:tblPr>
        <w:tblW w:w="9574" w:type="dxa"/>
        <w:jc w:val="center"/>
        <w:tblLook w:val="00A0"/>
      </w:tblPr>
      <w:tblGrid>
        <w:gridCol w:w="1485"/>
        <w:gridCol w:w="2693"/>
        <w:gridCol w:w="656"/>
        <w:gridCol w:w="709"/>
        <w:gridCol w:w="716"/>
        <w:gridCol w:w="843"/>
        <w:gridCol w:w="2472"/>
      </w:tblGrid>
      <w:tr w:rsidR="00C14FC6" w:rsidRPr="002B6034" w:rsidTr="001C3F60">
        <w:trPr>
          <w:trHeight w:val="450"/>
          <w:jc w:val="center"/>
        </w:trPr>
        <w:tc>
          <w:tcPr>
            <w:tcW w:w="9574" w:type="dxa"/>
            <w:gridSpan w:val="7"/>
            <w:tcBorders>
              <w:top w:val="nil"/>
              <w:left w:val="nil"/>
              <w:bottom w:val="single" w:sz="4" w:space="0" w:color="auto"/>
              <w:right w:val="nil"/>
            </w:tcBorders>
            <w:noWrap/>
            <w:vAlign w:val="center"/>
          </w:tcPr>
          <w:p w:rsidR="00C14FC6" w:rsidRPr="00FE33F2" w:rsidRDefault="00C14FC6" w:rsidP="00487A32">
            <w:pPr>
              <w:widowControl/>
              <w:rPr>
                <w:rFonts w:ascii="宋体" w:cs="宋体"/>
                <w:b/>
                <w:bCs/>
                <w:color w:val="000000"/>
                <w:kern w:val="0"/>
                <w:sz w:val="28"/>
                <w:szCs w:val="28"/>
              </w:rPr>
            </w:pPr>
          </w:p>
        </w:tc>
      </w:tr>
      <w:tr w:rsidR="00C14FC6" w:rsidRPr="002B6034" w:rsidTr="001C3F60">
        <w:trPr>
          <w:trHeight w:val="360"/>
          <w:jc w:val="center"/>
        </w:trPr>
        <w:tc>
          <w:tcPr>
            <w:tcW w:w="1485" w:type="dxa"/>
            <w:vMerge w:val="restart"/>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所在学院</w:t>
            </w:r>
          </w:p>
        </w:tc>
        <w:tc>
          <w:tcPr>
            <w:tcW w:w="2693" w:type="dxa"/>
            <w:vMerge w:val="restart"/>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学科方向</w:t>
            </w:r>
          </w:p>
        </w:tc>
        <w:tc>
          <w:tcPr>
            <w:tcW w:w="2924" w:type="dxa"/>
            <w:gridSpan w:val="4"/>
            <w:tcBorders>
              <w:top w:val="single" w:sz="4" w:space="0" w:color="auto"/>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b/>
                <w:bCs/>
                <w:color w:val="000000"/>
                <w:kern w:val="0"/>
                <w:sz w:val="20"/>
                <w:szCs w:val="20"/>
              </w:rPr>
            </w:pPr>
            <w:r w:rsidRPr="00FE33F2">
              <w:rPr>
                <w:rFonts w:ascii="宋体" w:hAnsi="宋体" w:cs="宋体" w:hint="eastAsia"/>
                <w:b/>
                <w:bCs/>
                <w:color w:val="000000"/>
                <w:kern w:val="0"/>
                <w:sz w:val="20"/>
                <w:szCs w:val="20"/>
              </w:rPr>
              <w:t>人才需求层次类别及人数</w:t>
            </w:r>
          </w:p>
        </w:tc>
        <w:tc>
          <w:tcPr>
            <w:tcW w:w="2472" w:type="dxa"/>
            <w:vMerge w:val="restart"/>
            <w:tcBorders>
              <w:top w:val="single" w:sz="4" w:space="0" w:color="auto"/>
              <w:left w:val="nil"/>
              <w:right w:val="single" w:sz="4" w:space="0" w:color="auto"/>
            </w:tcBorders>
            <w:vAlign w:val="center"/>
          </w:tcPr>
          <w:p w:rsidR="00C14FC6" w:rsidRPr="00FE33F2" w:rsidRDefault="00C14FC6" w:rsidP="005D3F4A">
            <w:pPr>
              <w:widowControl/>
              <w:jc w:val="center"/>
              <w:rPr>
                <w:rFonts w:ascii="宋体" w:cs="宋体"/>
                <w:b/>
                <w:bCs/>
                <w:color w:val="000000"/>
                <w:kern w:val="0"/>
                <w:sz w:val="20"/>
                <w:szCs w:val="20"/>
              </w:rPr>
            </w:pPr>
            <w:r>
              <w:rPr>
                <w:rFonts w:ascii="宋体" w:hAnsi="宋体" w:cs="宋体" w:hint="eastAsia"/>
                <w:b/>
                <w:bCs/>
                <w:color w:val="000000"/>
                <w:kern w:val="0"/>
                <w:sz w:val="20"/>
                <w:szCs w:val="20"/>
              </w:rPr>
              <w:t>联系方式</w:t>
            </w:r>
          </w:p>
        </w:tc>
      </w:tr>
      <w:tr w:rsidR="00C14FC6" w:rsidRPr="002B6034" w:rsidTr="005B7312">
        <w:trPr>
          <w:trHeight w:val="841"/>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b/>
                <w:bCs/>
                <w:color w:val="000000"/>
                <w:kern w:val="0"/>
                <w:sz w:val="20"/>
                <w:szCs w:val="20"/>
              </w:rPr>
            </w:pPr>
            <w:r w:rsidRPr="00FE33F2">
              <w:rPr>
                <w:rFonts w:ascii="宋体" w:hAnsi="宋体" w:cs="宋体" w:hint="eastAsia"/>
                <w:b/>
                <w:bCs/>
                <w:color w:val="000000"/>
                <w:kern w:val="0"/>
                <w:sz w:val="20"/>
                <w:szCs w:val="20"/>
              </w:rPr>
              <w:t>领军人才</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b/>
                <w:bCs/>
                <w:color w:val="000000"/>
                <w:kern w:val="0"/>
                <w:sz w:val="20"/>
                <w:szCs w:val="20"/>
              </w:rPr>
            </w:pPr>
            <w:r w:rsidRPr="00FE33F2">
              <w:rPr>
                <w:rFonts w:ascii="宋体" w:hAnsi="宋体" w:cs="宋体" w:hint="eastAsia"/>
                <w:b/>
                <w:bCs/>
                <w:color w:val="000000"/>
                <w:kern w:val="0"/>
                <w:sz w:val="20"/>
                <w:szCs w:val="20"/>
              </w:rPr>
              <w:t>学术带头人</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b/>
                <w:bCs/>
                <w:color w:val="000000"/>
                <w:kern w:val="0"/>
                <w:sz w:val="20"/>
                <w:szCs w:val="20"/>
              </w:rPr>
            </w:pPr>
            <w:r w:rsidRPr="00FE33F2">
              <w:rPr>
                <w:rFonts w:ascii="宋体" w:hAnsi="宋体" w:cs="宋体" w:hint="eastAsia"/>
                <w:b/>
                <w:bCs/>
                <w:color w:val="000000"/>
                <w:kern w:val="0"/>
                <w:sz w:val="20"/>
                <w:szCs w:val="20"/>
              </w:rPr>
              <w:t>学术骨干</w:t>
            </w:r>
          </w:p>
        </w:tc>
        <w:tc>
          <w:tcPr>
            <w:tcW w:w="843" w:type="dxa"/>
            <w:tcBorders>
              <w:top w:val="nil"/>
              <w:left w:val="nil"/>
              <w:bottom w:val="single" w:sz="4" w:space="0" w:color="auto"/>
              <w:right w:val="single" w:sz="4" w:space="0" w:color="auto"/>
            </w:tcBorders>
            <w:noWrap/>
            <w:vAlign w:val="center"/>
          </w:tcPr>
          <w:p w:rsidR="00C14FC6" w:rsidRDefault="00C14FC6" w:rsidP="00FE33F2">
            <w:pPr>
              <w:widowControl/>
              <w:jc w:val="center"/>
              <w:rPr>
                <w:rFonts w:ascii="宋体" w:cs="宋体"/>
                <w:b/>
                <w:bCs/>
                <w:color w:val="000000"/>
                <w:kern w:val="0"/>
                <w:sz w:val="20"/>
                <w:szCs w:val="20"/>
              </w:rPr>
            </w:pPr>
            <w:r w:rsidRPr="00FE33F2">
              <w:rPr>
                <w:rFonts w:ascii="宋体" w:hAnsi="宋体" w:cs="宋体" w:hint="eastAsia"/>
                <w:b/>
                <w:bCs/>
                <w:color w:val="000000"/>
                <w:kern w:val="0"/>
                <w:sz w:val="20"/>
                <w:szCs w:val="20"/>
              </w:rPr>
              <w:t>优秀</w:t>
            </w:r>
          </w:p>
          <w:p w:rsidR="00C14FC6" w:rsidRPr="00FE33F2" w:rsidRDefault="00C14FC6" w:rsidP="00FE33F2">
            <w:pPr>
              <w:widowControl/>
              <w:jc w:val="center"/>
              <w:rPr>
                <w:rFonts w:ascii="宋体" w:cs="宋体"/>
                <w:b/>
                <w:bCs/>
                <w:color w:val="000000"/>
                <w:kern w:val="0"/>
                <w:sz w:val="20"/>
                <w:szCs w:val="20"/>
              </w:rPr>
            </w:pPr>
            <w:r w:rsidRPr="00FE33F2">
              <w:rPr>
                <w:rFonts w:ascii="宋体" w:hAnsi="宋体" w:cs="宋体" w:hint="eastAsia"/>
                <w:b/>
                <w:bCs/>
                <w:color w:val="000000"/>
                <w:kern w:val="0"/>
                <w:sz w:val="20"/>
                <w:szCs w:val="20"/>
              </w:rPr>
              <w:t>博士</w:t>
            </w:r>
          </w:p>
        </w:tc>
        <w:tc>
          <w:tcPr>
            <w:tcW w:w="2472" w:type="dxa"/>
            <w:vMerge/>
            <w:tcBorders>
              <w:left w:val="nil"/>
              <w:bottom w:val="single" w:sz="4" w:space="0" w:color="auto"/>
              <w:right w:val="single" w:sz="4" w:space="0" w:color="auto"/>
            </w:tcBorders>
            <w:vAlign w:val="center"/>
          </w:tcPr>
          <w:p w:rsidR="00C14FC6" w:rsidRPr="00FE33F2" w:rsidRDefault="00C14FC6" w:rsidP="005D3F4A">
            <w:pPr>
              <w:widowControl/>
              <w:jc w:val="center"/>
              <w:rPr>
                <w:rFonts w:ascii="宋体" w:cs="宋体"/>
                <w:b/>
                <w:bCs/>
                <w:color w:val="000000"/>
                <w:kern w:val="0"/>
                <w:sz w:val="20"/>
                <w:szCs w:val="20"/>
              </w:rPr>
            </w:pPr>
          </w:p>
        </w:tc>
      </w:tr>
      <w:tr w:rsidR="00C14FC6" w:rsidRPr="002B6034" w:rsidTr="006E38B5">
        <w:trPr>
          <w:trHeight w:val="360"/>
          <w:jc w:val="center"/>
        </w:trPr>
        <w:tc>
          <w:tcPr>
            <w:tcW w:w="1485" w:type="dxa"/>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会计学院</w:t>
            </w: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会计学</w:t>
            </w:r>
            <w:r w:rsidRPr="00FE33F2">
              <w:rPr>
                <w:rFonts w:ascii="宋体" w:hAnsi="宋体" w:cs="宋体"/>
                <w:color w:val="000000"/>
                <w:kern w:val="0"/>
                <w:sz w:val="20"/>
                <w:szCs w:val="20"/>
              </w:rPr>
              <w:t>/</w:t>
            </w:r>
            <w:r w:rsidRPr="00FE33F2">
              <w:rPr>
                <w:rFonts w:ascii="宋体" w:hAnsi="宋体" w:cs="宋体" w:hint="eastAsia"/>
                <w:color w:val="000000"/>
                <w:kern w:val="0"/>
                <w:sz w:val="20"/>
                <w:szCs w:val="20"/>
              </w:rPr>
              <w:t>财务管理</w:t>
            </w:r>
            <w:r w:rsidRPr="00FE33F2">
              <w:rPr>
                <w:rFonts w:ascii="宋体" w:hAnsi="宋体" w:cs="宋体"/>
                <w:color w:val="000000"/>
                <w:kern w:val="0"/>
                <w:sz w:val="20"/>
                <w:szCs w:val="20"/>
              </w:rPr>
              <w:t>/</w:t>
            </w:r>
            <w:r w:rsidRPr="00FE33F2">
              <w:rPr>
                <w:rFonts w:ascii="宋体" w:hAnsi="宋体" w:cs="宋体" w:hint="eastAsia"/>
                <w:color w:val="000000"/>
                <w:kern w:val="0"/>
                <w:sz w:val="20"/>
                <w:szCs w:val="20"/>
              </w:rPr>
              <w:t>审计学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r>
              <w:rPr>
                <w:rFonts w:ascii="宋体" w:hAnsi="宋体" w:cs="宋体"/>
                <w:color w:val="000000"/>
                <w:kern w:val="0"/>
                <w:sz w:val="20"/>
                <w:szCs w:val="20"/>
              </w:rPr>
              <w:t>1</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2</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3</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4</w:t>
            </w:r>
          </w:p>
        </w:tc>
        <w:tc>
          <w:tcPr>
            <w:tcW w:w="2472" w:type="dxa"/>
            <w:tcBorders>
              <w:top w:val="nil"/>
              <w:left w:val="nil"/>
              <w:bottom w:val="single" w:sz="4" w:space="0" w:color="auto"/>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r w:rsidRPr="005D3F4A">
              <w:rPr>
                <w:rFonts w:ascii="宋体" w:hAnsi="宋体" w:cs="宋体" w:hint="eastAsia"/>
                <w:color w:val="000000"/>
                <w:kern w:val="0"/>
                <w:sz w:val="20"/>
                <w:szCs w:val="20"/>
              </w:rPr>
              <w:t>联系人：于</w:t>
            </w:r>
            <w:r>
              <w:rPr>
                <w:rFonts w:ascii="宋体" w:hAnsi="宋体" w:cs="宋体" w:hint="eastAsia"/>
                <w:color w:val="000000"/>
                <w:kern w:val="0"/>
                <w:sz w:val="20"/>
                <w:szCs w:val="20"/>
              </w:rPr>
              <w:t>老师</w:t>
            </w:r>
            <w:r w:rsidRPr="005D3F4A">
              <w:rPr>
                <w:rFonts w:ascii="宋体" w:hAnsi="宋体" w:cs="宋体" w:hint="eastAsia"/>
                <w:color w:val="000000"/>
                <w:kern w:val="0"/>
                <w:sz w:val="20"/>
                <w:szCs w:val="20"/>
              </w:rPr>
              <w:t>；联系电话：</w:t>
            </w:r>
            <w:r w:rsidRPr="005D3F4A">
              <w:rPr>
                <w:rFonts w:ascii="宋体" w:hAnsi="宋体" w:cs="宋体"/>
                <w:color w:val="000000"/>
                <w:kern w:val="0"/>
                <w:sz w:val="20"/>
                <w:szCs w:val="20"/>
              </w:rPr>
              <w:t>18943130631</w:t>
            </w:r>
          </w:p>
        </w:tc>
      </w:tr>
      <w:tr w:rsidR="00C14FC6" w:rsidRPr="002B6034" w:rsidTr="006E38B5">
        <w:trPr>
          <w:trHeight w:val="360"/>
          <w:jc w:val="center"/>
        </w:trPr>
        <w:tc>
          <w:tcPr>
            <w:tcW w:w="1485" w:type="dxa"/>
            <w:vMerge w:val="restart"/>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亚泰工商管理学院</w:t>
            </w:r>
          </w:p>
        </w:tc>
        <w:tc>
          <w:tcPr>
            <w:tcW w:w="2693" w:type="dxa"/>
            <w:tcBorders>
              <w:top w:val="nil"/>
              <w:left w:val="nil"/>
              <w:bottom w:val="single" w:sz="4" w:space="0" w:color="auto"/>
              <w:right w:val="single" w:sz="4" w:space="0" w:color="auto"/>
            </w:tcBorders>
            <w:vAlign w:val="center"/>
          </w:tcPr>
          <w:p w:rsidR="00C14FC6" w:rsidRPr="00FE33F2" w:rsidRDefault="00C14FC6" w:rsidP="007C396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人力资源管理</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2472" w:type="dxa"/>
            <w:vMerge w:val="restart"/>
            <w:tcBorders>
              <w:top w:val="single" w:sz="4" w:space="0" w:color="auto"/>
              <w:left w:val="nil"/>
              <w:bottom w:val="single" w:sz="4" w:space="0" w:color="auto"/>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r w:rsidRPr="005D3F4A">
              <w:rPr>
                <w:rFonts w:ascii="宋体" w:hAnsi="宋体" w:cs="宋体" w:hint="eastAsia"/>
                <w:color w:val="000000"/>
                <w:kern w:val="0"/>
                <w:sz w:val="20"/>
                <w:szCs w:val="20"/>
              </w:rPr>
              <w:t>联系人：李</w:t>
            </w:r>
            <w:r>
              <w:rPr>
                <w:rFonts w:ascii="宋体" w:hAnsi="宋体" w:cs="宋体" w:hint="eastAsia"/>
                <w:color w:val="000000"/>
                <w:kern w:val="0"/>
                <w:sz w:val="20"/>
                <w:szCs w:val="20"/>
              </w:rPr>
              <w:t>老师</w:t>
            </w:r>
            <w:r w:rsidRPr="005D3F4A">
              <w:rPr>
                <w:rFonts w:ascii="宋体" w:hAnsi="宋体" w:cs="宋体" w:hint="eastAsia"/>
                <w:color w:val="000000"/>
                <w:kern w:val="0"/>
                <w:sz w:val="20"/>
                <w:szCs w:val="20"/>
              </w:rPr>
              <w:t>；联系电话：</w:t>
            </w:r>
            <w:r w:rsidRPr="005D3F4A">
              <w:rPr>
                <w:rFonts w:ascii="宋体" w:hAnsi="宋体" w:cs="宋体"/>
                <w:color w:val="000000"/>
                <w:kern w:val="0"/>
                <w:sz w:val="20"/>
                <w:szCs w:val="20"/>
              </w:rPr>
              <w:t>15526855668</w:t>
            </w:r>
          </w:p>
        </w:tc>
      </w:tr>
      <w:tr w:rsidR="00C14FC6" w:rsidRPr="002B6034" w:rsidTr="006E38B5">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7C396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物流管理</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2472" w:type="dxa"/>
            <w:vMerge/>
            <w:tcBorders>
              <w:top w:val="single" w:sz="4" w:space="0" w:color="auto"/>
              <w:left w:val="nil"/>
              <w:bottom w:val="single" w:sz="4" w:space="0" w:color="auto"/>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6E38B5">
        <w:trPr>
          <w:trHeight w:val="360"/>
          <w:jc w:val="center"/>
        </w:trPr>
        <w:tc>
          <w:tcPr>
            <w:tcW w:w="1485" w:type="dxa"/>
            <w:vMerge w:val="restart"/>
            <w:tcBorders>
              <w:top w:val="nil"/>
              <w:left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统计学院</w:t>
            </w:r>
          </w:p>
        </w:tc>
        <w:tc>
          <w:tcPr>
            <w:tcW w:w="2693" w:type="dxa"/>
            <w:tcBorders>
              <w:top w:val="nil"/>
              <w:left w:val="nil"/>
              <w:bottom w:val="single" w:sz="4" w:space="0" w:color="auto"/>
              <w:right w:val="single" w:sz="4" w:space="0" w:color="auto"/>
            </w:tcBorders>
            <w:shd w:val="clear" w:color="000000" w:fill="FFFFFF"/>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统计学</w:t>
            </w:r>
          </w:p>
        </w:tc>
        <w:tc>
          <w:tcPr>
            <w:tcW w:w="656"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43"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2</w:t>
            </w:r>
          </w:p>
        </w:tc>
        <w:tc>
          <w:tcPr>
            <w:tcW w:w="2472" w:type="dxa"/>
            <w:vMerge w:val="restart"/>
            <w:tcBorders>
              <w:top w:val="single" w:sz="4" w:space="0" w:color="auto"/>
              <w:left w:val="nil"/>
              <w:bottom w:val="single" w:sz="4" w:space="0" w:color="auto"/>
              <w:right w:val="single" w:sz="4" w:space="0" w:color="auto"/>
            </w:tcBorders>
            <w:shd w:val="clear" w:color="000000" w:fill="FFFFFF"/>
            <w:vAlign w:val="center"/>
          </w:tcPr>
          <w:p w:rsidR="00C14FC6" w:rsidRPr="00FE33F2" w:rsidRDefault="00C14FC6" w:rsidP="00000196">
            <w:pPr>
              <w:widowControl/>
              <w:jc w:val="left"/>
              <w:rPr>
                <w:rFonts w:ascii="宋体" w:cs="宋体"/>
                <w:color w:val="000000"/>
                <w:kern w:val="0"/>
                <w:sz w:val="20"/>
                <w:szCs w:val="20"/>
              </w:rPr>
            </w:pPr>
            <w:r w:rsidRPr="005D3F4A">
              <w:rPr>
                <w:rFonts w:ascii="宋体" w:hAnsi="宋体" w:cs="宋体" w:hint="eastAsia"/>
                <w:color w:val="000000"/>
                <w:kern w:val="0"/>
                <w:sz w:val="20"/>
                <w:szCs w:val="20"/>
              </w:rPr>
              <w:t>联系人：马</w:t>
            </w:r>
            <w:r>
              <w:rPr>
                <w:rFonts w:ascii="宋体" w:hAnsi="宋体" w:cs="宋体" w:hint="eastAsia"/>
                <w:color w:val="000000"/>
                <w:kern w:val="0"/>
                <w:sz w:val="20"/>
                <w:szCs w:val="20"/>
              </w:rPr>
              <w:t>老师</w:t>
            </w:r>
            <w:r w:rsidRPr="005D3F4A">
              <w:rPr>
                <w:rFonts w:ascii="宋体" w:hAnsi="宋体" w:cs="宋体" w:hint="eastAsia"/>
                <w:color w:val="000000"/>
                <w:kern w:val="0"/>
                <w:sz w:val="20"/>
                <w:szCs w:val="20"/>
              </w:rPr>
              <w:t>；联系电话：</w:t>
            </w:r>
            <w:r w:rsidRPr="005D3F4A">
              <w:rPr>
                <w:rFonts w:ascii="宋体" w:hAnsi="宋体" w:cs="宋体"/>
                <w:color w:val="000000"/>
                <w:kern w:val="0"/>
                <w:sz w:val="20"/>
                <w:szCs w:val="20"/>
              </w:rPr>
              <w:t>13944889489</w:t>
            </w:r>
          </w:p>
        </w:tc>
      </w:tr>
      <w:tr w:rsidR="00C14FC6" w:rsidRPr="002B6034" w:rsidTr="006E38B5">
        <w:trPr>
          <w:trHeight w:val="360"/>
          <w:jc w:val="center"/>
        </w:trPr>
        <w:tc>
          <w:tcPr>
            <w:tcW w:w="1485" w:type="dxa"/>
            <w:vMerge/>
            <w:tcBorders>
              <w:left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shd w:val="clear" w:color="000000" w:fill="FFFFFF"/>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数量经济学</w:t>
            </w:r>
          </w:p>
        </w:tc>
        <w:tc>
          <w:tcPr>
            <w:tcW w:w="656"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p>
        </w:tc>
        <w:tc>
          <w:tcPr>
            <w:tcW w:w="716"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43"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2</w:t>
            </w:r>
          </w:p>
        </w:tc>
        <w:tc>
          <w:tcPr>
            <w:tcW w:w="2472" w:type="dxa"/>
            <w:vMerge/>
            <w:tcBorders>
              <w:top w:val="single" w:sz="4" w:space="0" w:color="auto"/>
              <w:left w:val="nil"/>
              <w:bottom w:val="single" w:sz="4" w:space="0" w:color="auto"/>
              <w:right w:val="single" w:sz="4" w:space="0" w:color="auto"/>
            </w:tcBorders>
            <w:shd w:val="clear" w:color="000000" w:fill="FFFFFF"/>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6E38B5">
        <w:trPr>
          <w:trHeight w:val="360"/>
          <w:jc w:val="center"/>
        </w:trPr>
        <w:tc>
          <w:tcPr>
            <w:tcW w:w="1485" w:type="dxa"/>
            <w:vMerge/>
            <w:tcBorders>
              <w:left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shd w:val="clear" w:color="000000" w:fill="FFFFFF"/>
            <w:vAlign w:val="center"/>
          </w:tcPr>
          <w:p w:rsidR="00C14FC6" w:rsidRPr="00FE33F2" w:rsidRDefault="00C14FC6" w:rsidP="004728EF">
            <w:pPr>
              <w:widowControl/>
              <w:jc w:val="center"/>
              <w:rPr>
                <w:rFonts w:ascii="宋体" w:cs="宋体"/>
                <w:color w:val="000000"/>
                <w:kern w:val="0"/>
                <w:sz w:val="20"/>
                <w:szCs w:val="20"/>
              </w:rPr>
            </w:pPr>
            <w:r>
              <w:rPr>
                <w:rFonts w:ascii="宋体" w:hAnsi="宋体" w:cs="宋体" w:hint="eastAsia"/>
                <w:color w:val="000000"/>
                <w:kern w:val="0"/>
                <w:sz w:val="20"/>
                <w:szCs w:val="20"/>
              </w:rPr>
              <w:t>概率论与数理统计</w:t>
            </w:r>
          </w:p>
        </w:tc>
        <w:tc>
          <w:tcPr>
            <w:tcW w:w="656"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p>
        </w:tc>
        <w:tc>
          <w:tcPr>
            <w:tcW w:w="709"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2</w:t>
            </w:r>
          </w:p>
        </w:tc>
        <w:tc>
          <w:tcPr>
            <w:tcW w:w="843"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2</w:t>
            </w:r>
          </w:p>
        </w:tc>
        <w:tc>
          <w:tcPr>
            <w:tcW w:w="2472" w:type="dxa"/>
            <w:vMerge/>
            <w:tcBorders>
              <w:top w:val="single" w:sz="4" w:space="0" w:color="auto"/>
              <w:left w:val="nil"/>
              <w:bottom w:val="single" w:sz="4" w:space="0" w:color="auto"/>
              <w:right w:val="single" w:sz="4" w:space="0" w:color="auto"/>
            </w:tcBorders>
            <w:shd w:val="clear" w:color="000000" w:fill="FFFFFF"/>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6E38B5">
        <w:trPr>
          <w:trHeight w:val="360"/>
          <w:jc w:val="center"/>
        </w:trPr>
        <w:tc>
          <w:tcPr>
            <w:tcW w:w="1485" w:type="dxa"/>
            <w:vMerge/>
            <w:tcBorders>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shd w:val="clear" w:color="000000" w:fill="FFFFFF"/>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hint="eastAsia"/>
                <w:color w:val="000000"/>
                <w:kern w:val="0"/>
                <w:sz w:val="20"/>
                <w:szCs w:val="20"/>
              </w:rPr>
              <w:t>计算机科学与技术类</w:t>
            </w:r>
          </w:p>
        </w:tc>
        <w:tc>
          <w:tcPr>
            <w:tcW w:w="656"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p>
        </w:tc>
        <w:tc>
          <w:tcPr>
            <w:tcW w:w="709"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p>
        </w:tc>
        <w:tc>
          <w:tcPr>
            <w:tcW w:w="716"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nil"/>
              <w:left w:val="nil"/>
              <w:bottom w:val="single" w:sz="4" w:space="0" w:color="auto"/>
              <w:right w:val="single" w:sz="4" w:space="0" w:color="auto"/>
            </w:tcBorders>
            <w:shd w:val="clear" w:color="000000" w:fill="FFFFFF"/>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472" w:type="dxa"/>
            <w:vMerge/>
            <w:tcBorders>
              <w:top w:val="single" w:sz="4" w:space="0" w:color="auto"/>
              <w:left w:val="nil"/>
              <w:bottom w:val="single" w:sz="4" w:space="0" w:color="auto"/>
              <w:right w:val="single" w:sz="4" w:space="0" w:color="auto"/>
            </w:tcBorders>
            <w:shd w:val="clear" w:color="000000" w:fill="FFFFFF"/>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1C3F60">
        <w:trPr>
          <w:trHeight w:val="360"/>
          <w:jc w:val="center"/>
        </w:trPr>
        <w:tc>
          <w:tcPr>
            <w:tcW w:w="1485" w:type="dxa"/>
            <w:vMerge w:val="restart"/>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管理科学与信息工程学院</w:t>
            </w: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 xml:space="preserve"> </w:t>
            </w:r>
            <w:r>
              <w:rPr>
                <w:rFonts w:ascii="宋体" w:hAnsi="宋体" w:cs="宋体" w:hint="eastAsia"/>
                <w:color w:val="000000"/>
                <w:kern w:val="0"/>
                <w:sz w:val="20"/>
                <w:szCs w:val="20"/>
              </w:rPr>
              <w:t>计算机科学与技术</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nil"/>
              <w:left w:val="nil"/>
              <w:bottom w:val="single" w:sz="4" w:space="0" w:color="auto"/>
              <w:right w:val="single" w:sz="4" w:space="0" w:color="auto"/>
            </w:tcBorders>
            <w:noWrap/>
            <w:vAlign w:val="center"/>
          </w:tcPr>
          <w:p w:rsidR="00C14FC6" w:rsidRPr="006E38B5"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472" w:type="dxa"/>
            <w:vMerge w:val="restart"/>
            <w:tcBorders>
              <w:top w:val="nil"/>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r w:rsidRPr="005D3F4A">
              <w:rPr>
                <w:rFonts w:ascii="宋体" w:hAnsi="宋体" w:cs="宋体" w:hint="eastAsia"/>
                <w:color w:val="000000"/>
                <w:kern w:val="0"/>
                <w:sz w:val="20"/>
                <w:szCs w:val="20"/>
              </w:rPr>
              <w:t>联系人：王</w:t>
            </w:r>
            <w:r>
              <w:rPr>
                <w:rFonts w:ascii="宋体" w:hAnsi="宋体" w:cs="宋体" w:hint="eastAsia"/>
                <w:color w:val="000000"/>
                <w:kern w:val="0"/>
                <w:sz w:val="20"/>
                <w:szCs w:val="20"/>
              </w:rPr>
              <w:t>老师</w:t>
            </w:r>
            <w:r w:rsidRPr="005D3F4A">
              <w:rPr>
                <w:rFonts w:ascii="宋体" w:hAnsi="宋体" w:cs="宋体" w:hint="eastAsia"/>
                <w:color w:val="000000"/>
                <w:kern w:val="0"/>
                <w:sz w:val="20"/>
                <w:szCs w:val="20"/>
              </w:rPr>
              <w:t>；联系电话：</w:t>
            </w:r>
            <w:r w:rsidRPr="005D3F4A">
              <w:rPr>
                <w:rFonts w:ascii="宋体" w:hAnsi="宋体" w:cs="宋体"/>
                <w:color w:val="000000"/>
                <w:kern w:val="0"/>
                <w:sz w:val="20"/>
                <w:szCs w:val="20"/>
              </w:rPr>
              <w:t>13039018897</w:t>
            </w:r>
          </w:p>
        </w:tc>
      </w:tr>
      <w:tr w:rsidR="00C14FC6" w:rsidRPr="002B6034" w:rsidTr="001C3F60">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hint="eastAsia"/>
                <w:color w:val="000000"/>
                <w:kern w:val="0"/>
                <w:sz w:val="20"/>
                <w:szCs w:val="20"/>
              </w:rPr>
              <w:t>信息管理与信息系统</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r w:rsidRPr="00FE33F2">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nil"/>
              <w:left w:val="nil"/>
              <w:bottom w:val="single" w:sz="4" w:space="0" w:color="auto"/>
              <w:right w:val="single" w:sz="4" w:space="0" w:color="auto"/>
            </w:tcBorders>
            <w:noWrap/>
            <w:vAlign w:val="center"/>
          </w:tcPr>
          <w:p w:rsidR="00C14FC6" w:rsidRPr="006E38B5" w:rsidRDefault="00C14FC6" w:rsidP="00FE33F2">
            <w:pPr>
              <w:widowControl/>
              <w:jc w:val="center"/>
              <w:rPr>
                <w:rFonts w:ascii="宋体" w:cs="宋体"/>
                <w:color w:val="000000"/>
                <w:kern w:val="0"/>
                <w:sz w:val="20"/>
                <w:szCs w:val="20"/>
              </w:rPr>
            </w:pPr>
            <w:r w:rsidRPr="006E38B5">
              <w:rPr>
                <w:rFonts w:ascii="宋体" w:hAnsi="宋体" w:cs="宋体"/>
                <w:color w:val="000000"/>
                <w:kern w:val="0"/>
                <w:sz w:val="20"/>
                <w:szCs w:val="20"/>
              </w:rPr>
              <w:t>1</w:t>
            </w:r>
          </w:p>
        </w:tc>
        <w:tc>
          <w:tcPr>
            <w:tcW w:w="2472" w:type="dxa"/>
            <w:vMerge/>
            <w:tcBorders>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1C3F60">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hint="eastAsia"/>
                <w:color w:val="000000"/>
                <w:kern w:val="0"/>
                <w:sz w:val="20"/>
                <w:szCs w:val="20"/>
              </w:rPr>
              <w:t>电子商务</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843" w:type="dxa"/>
            <w:tcBorders>
              <w:top w:val="nil"/>
              <w:left w:val="nil"/>
              <w:bottom w:val="single" w:sz="4" w:space="0" w:color="auto"/>
              <w:right w:val="single" w:sz="4" w:space="0" w:color="auto"/>
            </w:tcBorders>
            <w:noWrap/>
            <w:vAlign w:val="center"/>
          </w:tcPr>
          <w:p w:rsidR="00C14FC6" w:rsidRPr="006E38B5"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472" w:type="dxa"/>
            <w:vMerge/>
            <w:tcBorders>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1C3F60">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164EC0">
              <w:rPr>
                <w:rFonts w:ascii="宋体" w:hAnsi="宋体" w:cs="宋体" w:hint="eastAsia"/>
                <w:color w:val="000000"/>
                <w:kern w:val="0"/>
                <w:sz w:val="20"/>
                <w:szCs w:val="20"/>
              </w:rPr>
              <w:t>数据科学与大数据技术</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843" w:type="dxa"/>
            <w:tcBorders>
              <w:top w:val="nil"/>
              <w:left w:val="nil"/>
              <w:bottom w:val="single" w:sz="4" w:space="0" w:color="auto"/>
              <w:right w:val="single" w:sz="4" w:space="0" w:color="auto"/>
            </w:tcBorders>
            <w:noWrap/>
            <w:vAlign w:val="center"/>
          </w:tcPr>
          <w:p w:rsidR="00C14FC6" w:rsidRPr="006E38B5" w:rsidRDefault="00C14FC6" w:rsidP="00FE33F2">
            <w:pPr>
              <w:widowControl/>
              <w:jc w:val="center"/>
              <w:rPr>
                <w:rFonts w:ascii="宋体" w:cs="宋体"/>
                <w:color w:val="000000"/>
                <w:kern w:val="0"/>
                <w:sz w:val="20"/>
                <w:szCs w:val="20"/>
              </w:rPr>
            </w:pPr>
            <w:r w:rsidRPr="006E38B5">
              <w:rPr>
                <w:rFonts w:ascii="宋体" w:hAnsi="宋体" w:cs="宋体"/>
                <w:color w:val="000000"/>
                <w:kern w:val="0"/>
                <w:sz w:val="20"/>
                <w:szCs w:val="20"/>
              </w:rPr>
              <w:t>1</w:t>
            </w:r>
          </w:p>
        </w:tc>
        <w:tc>
          <w:tcPr>
            <w:tcW w:w="2472" w:type="dxa"/>
            <w:vMerge/>
            <w:tcBorders>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1C3F60">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164EC0">
              <w:rPr>
                <w:rFonts w:ascii="宋体" w:hAnsi="宋体" w:cs="宋体" w:hint="eastAsia"/>
                <w:color w:val="000000"/>
                <w:kern w:val="0"/>
                <w:sz w:val="20"/>
                <w:szCs w:val="20"/>
              </w:rPr>
              <w:t>图书情报</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843" w:type="dxa"/>
            <w:tcBorders>
              <w:top w:val="nil"/>
              <w:left w:val="nil"/>
              <w:bottom w:val="single" w:sz="4" w:space="0" w:color="auto"/>
              <w:right w:val="single" w:sz="4" w:space="0" w:color="auto"/>
            </w:tcBorders>
            <w:noWrap/>
            <w:vAlign w:val="center"/>
          </w:tcPr>
          <w:p w:rsidR="00C14FC6" w:rsidRPr="006E38B5"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472" w:type="dxa"/>
            <w:vMerge/>
            <w:tcBorders>
              <w:left w:val="nil"/>
              <w:bottom w:val="single" w:sz="4" w:space="0" w:color="auto"/>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1C3F60">
        <w:trPr>
          <w:trHeight w:val="360"/>
          <w:jc w:val="center"/>
        </w:trPr>
        <w:tc>
          <w:tcPr>
            <w:tcW w:w="1485" w:type="dxa"/>
            <w:vMerge w:val="restart"/>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国际经济贸易学院</w:t>
            </w: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国际贸易学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2472" w:type="dxa"/>
            <w:vMerge w:val="restart"/>
            <w:tcBorders>
              <w:top w:val="nil"/>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r w:rsidRPr="005D3F4A">
              <w:rPr>
                <w:rFonts w:ascii="宋体" w:hAnsi="宋体" w:cs="宋体" w:hint="eastAsia"/>
                <w:color w:val="000000"/>
                <w:kern w:val="0"/>
                <w:sz w:val="20"/>
                <w:szCs w:val="20"/>
              </w:rPr>
              <w:t>联系人：王</w:t>
            </w:r>
            <w:r>
              <w:rPr>
                <w:rFonts w:ascii="宋体" w:hAnsi="宋体" w:cs="宋体" w:hint="eastAsia"/>
                <w:color w:val="000000"/>
                <w:kern w:val="0"/>
                <w:sz w:val="20"/>
                <w:szCs w:val="20"/>
              </w:rPr>
              <w:t>老师</w:t>
            </w:r>
            <w:r w:rsidRPr="005D3F4A">
              <w:rPr>
                <w:rFonts w:ascii="宋体" w:hAnsi="宋体" w:cs="宋体" w:hint="eastAsia"/>
                <w:color w:val="000000"/>
                <w:kern w:val="0"/>
                <w:sz w:val="20"/>
                <w:szCs w:val="20"/>
              </w:rPr>
              <w:t>：联系电话：</w:t>
            </w:r>
            <w:r w:rsidRPr="005D3F4A">
              <w:rPr>
                <w:rFonts w:ascii="宋体" w:hAnsi="宋体" w:cs="宋体"/>
                <w:color w:val="000000"/>
                <w:kern w:val="0"/>
                <w:sz w:val="20"/>
                <w:szCs w:val="20"/>
              </w:rPr>
              <w:t>13596157250</w:t>
            </w:r>
          </w:p>
        </w:tc>
      </w:tr>
      <w:tr w:rsidR="00C14FC6" w:rsidRPr="002B6034" w:rsidTr="001C3F60">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区域经济学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2472" w:type="dxa"/>
            <w:vMerge/>
            <w:tcBorders>
              <w:left w:val="nil"/>
              <w:bottom w:val="single" w:sz="4" w:space="0" w:color="auto"/>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4728EF">
        <w:trPr>
          <w:trHeight w:val="360"/>
          <w:jc w:val="center"/>
        </w:trPr>
        <w:tc>
          <w:tcPr>
            <w:tcW w:w="1485" w:type="dxa"/>
            <w:vMerge w:val="restart"/>
            <w:tcBorders>
              <w:top w:val="nil"/>
              <w:left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hint="eastAsia"/>
                <w:color w:val="000000"/>
                <w:kern w:val="0"/>
                <w:sz w:val="20"/>
                <w:szCs w:val="20"/>
              </w:rPr>
              <w:t>九台农商银行</w:t>
            </w:r>
            <w:r w:rsidRPr="00FE33F2">
              <w:rPr>
                <w:rFonts w:ascii="宋体" w:hAnsi="宋体" w:cs="宋体" w:hint="eastAsia"/>
                <w:color w:val="000000"/>
                <w:kern w:val="0"/>
                <w:sz w:val="20"/>
                <w:szCs w:val="20"/>
              </w:rPr>
              <w:t>金融学院</w:t>
            </w: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金融学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B17901">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2472" w:type="dxa"/>
            <w:vMerge w:val="restart"/>
            <w:tcBorders>
              <w:top w:val="nil"/>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r w:rsidRPr="005D3F4A">
              <w:rPr>
                <w:rFonts w:ascii="宋体" w:hAnsi="宋体" w:cs="宋体" w:hint="eastAsia"/>
                <w:color w:val="000000"/>
                <w:kern w:val="0"/>
                <w:sz w:val="20"/>
                <w:szCs w:val="20"/>
              </w:rPr>
              <w:t>联系人：唐</w:t>
            </w:r>
            <w:r>
              <w:rPr>
                <w:rFonts w:ascii="宋体" w:hAnsi="宋体" w:cs="宋体" w:hint="eastAsia"/>
                <w:color w:val="000000"/>
                <w:kern w:val="0"/>
                <w:sz w:val="20"/>
                <w:szCs w:val="20"/>
              </w:rPr>
              <w:t>老师</w:t>
            </w:r>
            <w:r w:rsidRPr="005D3F4A">
              <w:rPr>
                <w:rFonts w:ascii="宋体" w:hAnsi="宋体" w:cs="宋体" w:hint="eastAsia"/>
                <w:color w:val="000000"/>
                <w:kern w:val="0"/>
                <w:sz w:val="20"/>
                <w:szCs w:val="20"/>
              </w:rPr>
              <w:t>；联系电话：</w:t>
            </w:r>
            <w:r w:rsidRPr="005D3F4A">
              <w:rPr>
                <w:rFonts w:ascii="宋体" w:hAnsi="宋体" w:cs="宋体"/>
                <w:color w:val="000000"/>
                <w:kern w:val="0"/>
                <w:sz w:val="20"/>
                <w:szCs w:val="20"/>
              </w:rPr>
              <w:t>18604300076</w:t>
            </w:r>
          </w:p>
        </w:tc>
      </w:tr>
      <w:tr w:rsidR="00C14FC6" w:rsidRPr="002B6034" w:rsidTr="004728EF">
        <w:trPr>
          <w:trHeight w:val="360"/>
          <w:jc w:val="center"/>
        </w:trPr>
        <w:tc>
          <w:tcPr>
            <w:tcW w:w="1485" w:type="dxa"/>
            <w:vMerge/>
            <w:tcBorders>
              <w:left w:val="single" w:sz="4" w:space="0" w:color="auto"/>
              <w:bottom w:val="single" w:sz="4" w:space="0" w:color="auto"/>
              <w:right w:val="single" w:sz="4" w:space="0" w:color="auto"/>
            </w:tcBorders>
            <w:vAlign w:val="center"/>
          </w:tcPr>
          <w:p w:rsidR="00C14FC6" w:rsidRDefault="00C14FC6" w:rsidP="00FE33F2">
            <w:pPr>
              <w:widowControl/>
              <w:jc w:val="center"/>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hint="eastAsia"/>
                <w:color w:val="000000"/>
                <w:kern w:val="0"/>
                <w:sz w:val="20"/>
                <w:szCs w:val="20"/>
              </w:rPr>
              <w:t>保险学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472" w:type="dxa"/>
            <w:vMerge/>
            <w:tcBorders>
              <w:left w:val="nil"/>
              <w:bottom w:val="single" w:sz="4" w:space="0" w:color="auto"/>
              <w:right w:val="single" w:sz="4" w:space="0" w:color="auto"/>
            </w:tcBorders>
            <w:vAlign w:val="center"/>
          </w:tcPr>
          <w:p w:rsidR="00C14FC6" w:rsidRPr="005D3F4A" w:rsidRDefault="00C14FC6" w:rsidP="00000196">
            <w:pPr>
              <w:widowControl/>
              <w:jc w:val="left"/>
              <w:rPr>
                <w:rFonts w:ascii="宋体" w:cs="宋体"/>
                <w:color w:val="000000"/>
                <w:kern w:val="0"/>
                <w:sz w:val="20"/>
                <w:szCs w:val="20"/>
              </w:rPr>
            </w:pPr>
          </w:p>
        </w:tc>
      </w:tr>
      <w:tr w:rsidR="00C14FC6" w:rsidRPr="002B6034" w:rsidTr="001C3F60">
        <w:trPr>
          <w:trHeight w:val="360"/>
          <w:jc w:val="center"/>
        </w:trPr>
        <w:tc>
          <w:tcPr>
            <w:tcW w:w="1485" w:type="dxa"/>
            <w:vMerge w:val="restart"/>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公共管理学院</w:t>
            </w: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劳动与社会保障</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2</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2</w:t>
            </w:r>
          </w:p>
        </w:tc>
        <w:tc>
          <w:tcPr>
            <w:tcW w:w="2472" w:type="dxa"/>
            <w:vMerge w:val="restart"/>
            <w:tcBorders>
              <w:top w:val="nil"/>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r w:rsidRPr="005D3F4A">
              <w:rPr>
                <w:rFonts w:ascii="宋体" w:hAnsi="宋体" w:cs="宋体" w:hint="eastAsia"/>
                <w:color w:val="000000"/>
                <w:kern w:val="0"/>
                <w:sz w:val="20"/>
                <w:szCs w:val="20"/>
              </w:rPr>
              <w:t>联系人：蔡</w:t>
            </w:r>
            <w:r>
              <w:rPr>
                <w:rFonts w:ascii="宋体" w:hAnsi="宋体" w:cs="宋体" w:hint="eastAsia"/>
                <w:color w:val="000000"/>
                <w:kern w:val="0"/>
                <w:sz w:val="20"/>
                <w:szCs w:val="20"/>
              </w:rPr>
              <w:t>老师</w:t>
            </w:r>
            <w:r w:rsidRPr="005D3F4A">
              <w:rPr>
                <w:rFonts w:ascii="宋体" w:hAnsi="宋体" w:cs="宋体" w:hint="eastAsia"/>
                <w:color w:val="000000"/>
                <w:kern w:val="0"/>
                <w:sz w:val="20"/>
                <w:szCs w:val="20"/>
              </w:rPr>
              <w:t>；联系电话：</w:t>
            </w:r>
            <w:r w:rsidRPr="005D3F4A">
              <w:rPr>
                <w:rFonts w:ascii="宋体" w:hAnsi="宋体" w:cs="宋体"/>
                <w:color w:val="000000"/>
                <w:kern w:val="0"/>
                <w:sz w:val="20"/>
                <w:szCs w:val="20"/>
              </w:rPr>
              <w:t>13756005819</w:t>
            </w:r>
          </w:p>
        </w:tc>
      </w:tr>
      <w:tr w:rsidR="00C14FC6" w:rsidRPr="002B6034" w:rsidTr="001C3F60">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行政管理</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2</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2</w:t>
            </w:r>
          </w:p>
        </w:tc>
        <w:tc>
          <w:tcPr>
            <w:tcW w:w="2472" w:type="dxa"/>
            <w:vMerge/>
            <w:tcBorders>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1C3F60">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公共事业管理</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2</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2</w:t>
            </w:r>
          </w:p>
        </w:tc>
        <w:tc>
          <w:tcPr>
            <w:tcW w:w="2472" w:type="dxa"/>
            <w:vMerge/>
            <w:tcBorders>
              <w:left w:val="nil"/>
              <w:bottom w:val="single" w:sz="4" w:space="0" w:color="auto"/>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6532D7">
        <w:trPr>
          <w:trHeight w:val="360"/>
          <w:jc w:val="center"/>
        </w:trPr>
        <w:tc>
          <w:tcPr>
            <w:tcW w:w="1485" w:type="dxa"/>
            <w:vMerge w:val="restart"/>
            <w:tcBorders>
              <w:top w:val="nil"/>
              <w:left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经济学院</w:t>
            </w: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政治经济学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472" w:type="dxa"/>
            <w:vMerge w:val="restart"/>
            <w:tcBorders>
              <w:top w:val="nil"/>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r>
              <w:rPr>
                <w:rFonts w:ascii="宋体" w:hAnsi="宋体" w:cs="宋体" w:hint="eastAsia"/>
                <w:color w:val="000000"/>
                <w:kern w:val="0"/>
                <w:sz w:val="20"/>
                <w:szCs w:val="20"/>
              </w:rPr>
              <w:t>联系人：高老师</w:t>
            </w:r>
            <w:r w:rsidRPr="005D3F4A">
              <w:rPr>
                <w:rFonts w:ascii="宋体" w:hAnsi="宋体" w:cs="宋体" w:hint="eastAsia"/>
                <w:color w:val="000000"/>
                <w:kern w:val="0"/>
                <w:sz w:val="20"/>
                <w:szCs w:val="20"/>
              </w:rPr>
              <w:t>；联系电话：</w:t>
            </w:r>
            <w:r w:rsidRPr="00B25560">
              <w:rPr>
                <w:rFonts w:ascii="宋体" w:hAnsi="宋体" w:cs="宋体"/>
                <w:color w:val="000000"/>
                <w:kern w:val="0"/>
                <w:sz w:val="20"/>
                <w:szCs w:val="20"/>
              </w:rPr>
              <w:t>13104459786</w:t>
            </w:r>
          </w:p>
        </w:tc>
      </w:tr>
      <w:tr w:rsidR="00C14FC6" w:rsidRPr="002B6034" w:rsidTr="006532D7">
        <w:trPr>
          <w:trHeight w:val="360"/>
          <w:jc w:val="center"/>
        </w:trPr>
        <w:tc>
          <w:tcPr>
            <w:tcW w:w="1485" w:type="dxa"/>
            <w:vMerge/>
            <w:tcBorders>
              <w:left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西方经济学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2472" w:type="dxa"/>
            <w:vMerge/>
            <w:tcBorders>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6532D7">
        <w:trPr>
          <w:trHeight w:val="360"/>
          <w:jc w:val="center"/>
        </w:trPr>
        <w:tc>
          <w:tcPr>
            <w:tcW w:w="1485" w:type="dxa"/>
            <w:vMerge/>
            <w:tcBorders>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hint="eastAsia"/>
                <w:color w:val="000000"/>
                <w:kern w:val="0"/>
                <w:sz w:val="20"/>
                <w:szCs w:val="20"/>
              </w:rPr>
              <w:t>人口、资源和环境经济学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1</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2472" w:type="dxa"/>
            <w:vMerge/>
            <w:tcBorders>
              <w:left w:val="nil"/>
              <w:bottom w:val="single" w:sz="4" w:space="0" w:color="auto"/>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1C3F60">
        <w:trPr>
          <w:trHeight w:val="360"/>
          <w:jc w:val="center"/>
        </w:trPr>
        <w:tc>
          <w:tcPr>
            <w:tcW w:w="1485" w:type="dxa"/>
            <w:vMerge w:val="restart"/>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法学院</w:t>
            </w: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经济法学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r>
              <w:rPr>
                <w:rFonts w:ascii="宋体" w:hAnsi="宋体" w:cs="宋体"/>
                <w:color w:val="000000"/>
                <w:kern w:val="0"/>
                <w:sz w:val="20"/>
                <w:szCs w:val="20"/>
              </w:rPr>
              <w:t>1</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2472" w:type="dxa"/>
            <w:vMerge w:val="restart"/>
            <w:tcBorders>
              <w:top w:val="nil"/>
              <w:left w:val="nil"/>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r>
              <w:rPr>
                <w:rFonts w:ascii="宋体" w:hAnsi="宋体" w:cs="宋体" w:hint="eastAsia"/>
                <w:color w:val="000000"/>
                <w:kern w:val="0"/>
                <w:sz w:val="20"/>
                <w:szCs w:val="20"/>
              </w:rPr>
              <w:t>联系人：周老师</w:t>
            </w:r>
            <w:r w:rsidRPr="005D3F4A">
              <w:rPr>
                <w:rFonts w:ascii="宋体" w:hAnsi="宋体" w:cs="宋体" w:hint="eastAsia"/>
                <w:color w:val="000000"/>
                <w:kern w:val="0"/>
                <w:sz w:val="20"/>
                <w:szCs w:val="20"/>
              </w:rPr>
              <w:t>；联系电话：</w:t>
            </w:r>
            <w:r w:rsidRPr="00B25560">
              <w:rPr>
                <w:rFonts w:ascii="宋体" w:hAnsi="宋体" w:cs="宋体"/>
                <w:color w:val="000000"/>
                <w:kern w:val="0"/>
                <w:sz w:val="20"/>
                <w:szCs w:val="20"/>
              </w:rPr>
              <w:t>18626661922</w:t>
            </w:r>
          </w:p>
        </w:tc>
      </w:tr>
      <w:tr w:rsidR="00C14FC6" w:rsidRPr="002B6034" w:rsidTr="00DB67C3">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民商法学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 xml:space="preserve">  1</w:t>
            </w: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2472" w:type="dxa"/>
            <w:vMerge/>
            <w:tcBorders>
              <w:left w:val="nil"/>
              <w:bottom w:val="single" w:sz="4" w:space="0" w:color="auto"/>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p>
        </w:tc>
      </w:tr>
      <w:tr w:rsidR="00C14FC6" w:rsidRPr="002B6034" w:rsidTr="00164EC0">
        <w:trPr>
          <w:trHeight w:val="1036"/>
          <w:jc w:val="center"/>
        </w:trPr>
        <w:tc>
          <w:tcPr>
            <w:tcW w:w="1485" w:type="dxa"/>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应用数学学院</w:t>
            </w:r>
          </w:p>
        </w:tc>
        <w:tc>
          <w:tcPr>
            <w:tcW w:w="2693" w:type="dxa"/>
            <w:tcBorders>
              <w:top w:val="single" w:sz="4" w:space="0" w:color="auto"/>
              <w:left w:val="nil"/>
              <w:bottom w:val="single" w:sz="4" w:space="0" w:color="auto"/>
              <w:right w:val="single" w:sz="4" w:space="0" w:color="auto"/>
            </w:tcBorders>
          </w:tcPr>
          <w:p w:rsidR="00C14FC6" w:rsidRPr="00FE33F2" w:rsidRDefault="00C14FC6" w:rsidP="005B7312">
            <w:pPr>
              <w:widowControl/>
              <w:jc w:val="left"/>
              <w:rPr>
                <w:rFonts w:ascii="宋体" w:cs="宋体"/>
                <w:color w:val="000000"/>
                <w:kern w:val="0"/>
                <w:sz w:val="20"/>
                <w:szCs w:val="20"/>
              </w:rPr>
            </w:pPr>
            <w:r w:rsidRPr="00FE33F2">
              <w:rPr>
                <w:rFonts w:ascii="宋体" w:hAnsi="宋体" w:cs="宋体" w:hint="eastAsia"/>
                <w:color w:val="000000"/>
                <w:kern w:val="0"/>
                <w:sz w:val="20"/>
                <w:szCs w:val="20"/>
              </w:rPr>
              <w:t>基础数学</w:t>
            </w:r>
            <w:r>
              <w:rPr>
                <w:rFonts w:ascii="宋体" w:hAnsi="宋体" w:cs="宋体"/>
                <w:color w:val="000000"/>
                <w:kern w:val="0"/>
                <w:sz w:val="20"/>
                <w:szCs w:val="20"/>
              </w:rPr>
              <w:t>/</w:t>
            </w:r>
            <w:r>
              <w:rPr>
                <w:rFonts w:ascii="宋体" w:hAnsi="宋体" w:cs="宋体" w:hint="eastAsia"/>
                <w:color w:val="000000"/>
                <w:kern w:val="0"/>
                <w:sz w:val="20"/>
                <w:szCs w:val="20"/>
              </w:rPr>
              <w:t>计算数学</w:t>
            </w:r>
            <w:r>
              <w:rPr>
                <w:rFonts w:ascii="宋体" w:hAnsi="宋体" w:cs="宋体"/>
                <w:color w:val="000000"/>
                <w:kern w:val="0"/>
                <w:sz w:val="20"/>
                <w:szCs w:val="20"/>
              </w:rPr>
              <w:t>/</w:t>
            </w:r>
            <w:r w:rsidRPr="00FE33F2">
              <w:rPr>
                <w:rFonts w:ascii="宋体" w:hAnsi="宋体" w:cs="宋体" w:hint="eastAsia"/>
                <w:color w:val="000000"/>
                <w:kern w:val="0"/>
                <w:sz w:val="20"/>
                <w:szCs w:val="20"/>
              </w:rPr>
              <w:t>概率论和数理统计</w:t>
            </w:r>
            <w:r>
              <w:rPr>
                <w:rFonts w:ascii="宋体" w:hAnsi="宋体" w:cs="宋体"/>
                <w:color w:val="000000"/>
                <w:kern w:val="0"/>
                <w:sz w:val="20"/>
                <w:szCs w:val="20"/>
              </w:rPr>
              <w:t>/</w:t>
            </w:r>
            <w:r w:rsidRPr="00FE33F2">
              <w:rPr>
                <w:rFonts w:ascii="宋体" w:hAnsi="宋体" w:cs="宋体" w:hint="eastAsia"/>
                <w:color w:val="000000"/>
                <w:kern w:val="0"/>
                <w:sz w:val="20"/>
                <w:szCs w:val="20"/>
              </w:rPr>
              <w:t>应用数学</w:t>
            </w:r>
            <w:r>
              <w:rPr>
                <w:rFonts w:ascii="宋体" w:hAnsi="宋体" w:cs="宋体"/>
                <w:color w:val="000000"/>
                <w:kern w:val="0"/>
                <w:sz w:val="20"/>
                <w:szCs w:val="20"/>
              </w:rPr>
              <w:t>/</w:t>
            </w:r>
            <w:r>
              <w:rPr>
                <w:rFonts w:ascii="宋体" w:hAnsi="宋体" w:cs="宋体" w:hint="eastAsia"/>
                <w:color w:val="000000"/>
                <w:kern w:val="0"/>
                <w:sz w:val="20"/>
                <w:szCs w:val="20"/>
              </w:rPr>
              <w:t>运筹学与控制论</w:t>
            </w:r>
          </w:p>
        </w:tc>
        <w:tc>
          <w:tcPr>
            <w:tcW w:w="656" w:type="dxa"/>
            <w:tcBorders>
              <w:top w:val="single" w:sz="4" w:space="0" w:color="auto"/>
              <w:left w:val="nil"/>
              <w:bottom w:val="single" w:sz="4" w:space="0" w:color="auto"/>
              <w:right w:val="single" w:sz="4" w:space="0" w:color="auto"/>
            </w:tcBorders>
            <w:noWrap/>
            <w:vAlign w:val="center"/>
          </w:tcPr>
          <w:p w:rsidR="00C14FC6" w:rsidRPr="00FE33F2" w:rsidRDefault="00C14FC6" w:rsidP="005B7312">
            <w:pPr>
              <w:widowControl/>
              <w:rPr>
                <w:rFonts w:ascii="宋体" w:cs="宋体"/>
                <w:color w:val="000000"/>
                <w:kern w:val="0"/>
                <w:sz w:val="20"/>
                <w:szCs w:val="20"/>
              </w:rPr>
            </w:pPr>
          </w:p>
        </w:tc>
        <w:tc>
          <w:tcPr>
            <w:tcW w:w="709" w:type="dxa"/>
            <w:tcBorders>
              <w:top w:val="single" w:sz="4" w:space="0" w:color="auto"/>
              <w:left w:val="nil"/>
              <w:bottom w:val="single" w:sz="4" w:space="0" w:color="auto"/>
              <w:right w:val="single" w:sz="4" w:space="0" w:color="auto"/>
            </w:tcBorders>
            <w:noWrap/>
            <w:vAlign w:val="center"/>
          </w:tcPr>
          <w:p w:rsidR="00C14FC6" w:rsidRPr="00FE33F2" w:rsidRDefault="00C14FC6" w:rsidP="00FE33F2">
            <w:pPr>
              <w:jc w:val="center"/>
              <w:rPr>
                <w:rFonts w:ascii="宋体" w:cs="宋体"/>
                <w:color w:val="000000"/>
                <w:kern w:val="0"/>
                <w:sz w:val="20"/>
                <w:szCs w:val="20"/>
              </w:rPr>
            </w:pPr>
            <w:r>
              <w:rPr>
                <w:rFonts w:ascii="宋体" w:hAnsi="宋体" w:cs="宋体"/>
                <w:color w:val="000000"/>
                <w:kern w:val="0"/>
                <w:sz w:val="20"/>
                <w:szCs w:val="20"/>
              </w:rPr>
              <w:t>1</w:t>
            </w:r>
          </w:p>
        </w:tc>
        <w:tc>
          <w:tcPr>
            <w:tcW w:w="716" w:type="dxa"/>
            <w:tcBorders>
              <w:top w:val="single" w:sz="4" w:space="0" w:color="auto"/>
              <w:left w:val="nil"/>
              <w:bottom w:val="single" w:sz="4" w:space="0" w:color="auto"/>
              <w:right w:val="single" w:sz="4" w:space="0" w:color="auto"/>
            </w:tcBorders>
            <w:noWrap/>
            <w:vAlign w:val="center"/>
          </w:tcPr>
          <w:p w:rsidR="00C14FC6" w:rsidRPr="00FE33F2" w:rsidRDefault="00C14FC6" w:rsidP="00FE33F2">
            <w:pPr>
              <w:jc w:val="center"/>
              <w:rPr>
                <w:rFonts w:ascii="宋体" w:cs="宋体"/>
                <w:color w:val="000000"/>
                <w:kern w:val="0"/>
                <w:sz w:val="20"/>
                <w:szCs w:val="20"/>
              </w:rPr>
            </w:pPr>
            <w:r>
              <w:rPr>
                <w:rFonts w:ascii="宋体" w:hAnsi="宋体" w:cs="宋体"/>
                <w:color w:val="000000"/>
                <w:kern w:val="0"/>
                <w:sz w:val="20"/>
                <w:szCs w:val="20"/>
              </w:rPr>
              <w:t>1</w:t>
            </w:r>
          </w:p>
        </w:tc>
        <w:tc>
          <w:tcPr>
            <w:tcW w:w="843" w:type="dxa"/>
            <w:tcBorders>
              <w:top w:val="single" w:sz="4" w:space="0" w:color="auto"/>
              <w:left w:val="nil"/>
              <w:bottom w:val="single" w:sz="4" w:space="0" w:color="auto"/>
              <w:right w:val="single" w:sz="4" w:space="0" w:color="auto"/>
            </w:tcBorders>
            <w:noWrap/>
            <w:vAlign w:val="center"/>
          </w:tcPr>
          <w:p w:rsidR="00C14FC6" w:rsidRPr="00FE33F2" w:rsidRDefault="00C14FC6" w:rsidP="00FE33F2">
            <w:pPr>
              <w:jc w:val="center"/>
              <w:rPr>
                <w:rFonts w:ascii="宋体" w:cs="宋体"/>
                <w:color w:val="000000"/>
                <w:kern w:val="0"/>
                <w:sz w:val="20"/>
                <w:szCs w:val="20"/>
              </w:rPr>
            </w:pPr>
            <w:r>
              <w:rPr>
                <w:rFonts w:ascii="宋体" w:hAnsi="宋体" w:cs="宋体"/>
                <w:color w:val="000000"/>
                <w:kern w:val="0"/>
                <w:sz w:val="20"/>
                <w:szCs w:val="20"/>
              </w:rPr>
              <w:t>1</w:t>
            </w:r>
          </w:p>
        </w:tc>
        <w:tc>
          <w:tcPr>
            <w:tcW w:w="2472" w:type="dxa"/>
            <w:tcBorders>
              <w:top w:val="single" w:sz="4" w:space="0" w:color="auto"/>
              <w:left w:val="nil"/>
              <w:bottom w:val="single" w:sz="4" w:space="0" w:color="auto"/>
              <w:right w:val="single" w:sz="4" w:space="0" w:color="auto"/>
            </w:tcBorders>
            <w:vAlign w:val="center"/>
          </w:tcPr>
          <w:p w:rsidR="00C14FC6" w:rsidRPr="00FE33F2" w:rsidRDefault="00C14FC6" w:rsidP="00000196">
            <w:pPr>
              <w:widowControl/>
              <w:jc w:val="left"/>
              <w:rPr>
                <w:rFonts w:ascii="宋体" w:cs="宋体"/>
                <w:color w:val="000000"/>
                <w:kern w:val="0"/>
                <w:sz w:val="20"/>
                <w:szCs w:val="20"/>
              </w:rPr>
            </w:pPr>
            <w:r w:rsidRPr="005D3F4A">
              <w:rPr>
                <w:rFonts w:ascii="宋体" w:hAnsi="宋体" w:cs="宋体" w:hint="eastAsia"/>
                <w:color w:val="000000"/>
                <w:kern w:val="0"/>
                <w:sz w:val="20"/>
                <w:szCs w:val="20"/>
              </w:rPr>
              <w:t>联系人：李</w:t>
            </w:r>
            <w:r>
              <w:rPr>
                <w:rFonts w:ascii="宋体" w:hAnsi="宋体" w:cs="宋体" w:hint="eastAsia"/>
                <w:color w:val="000000"/>
                <w:kern w:val="0"/>
                <w:sz w:val="20"/>
                <w:szCs w:val="20"/>
              </w:rPr>
              <w:t>老师</w:t>
            </w:r>
            <w:r w:rsidRPr="005D3F4A">
              <w:rPr>
                <w:rFonts w:ascii="宋体" w:hAnsi="宋体" w:cs="宋体" w:hint="eastAsia"/>
                <w:color w:val="000000"/>
                <w:kern w:val="0"/>
                <w:sz w:val="20"/>
                <w:szCs w:val="20"/>
              </w:rPr>
              <w:t>；联系电话：</w:t>
            </w:r>
            <w:r w:rsidRPr="005D3F4A">
              <w:rPr>
                <w:rFonts w:ascii="宋体" w:hAnsi="宋体" w:cs="宋体"/>
                <w:color w:val="000000"/>
                <w:kern w:val="0"/>
                <w:sz w:val="20"/>
                <w:szCs w:val="20"/>
              </w:rPr>
              <w:t>13756186215</w:t>
            </w:r>
          </w:p>
        </w:tc>
      </w:tr>
      <w:tr w:rsidR="00C14FC6" w:rsidRPr="002B6034" w:rsidTr="00164EC0">
        <w:trPr>
          <w:trHeight w:val="360"/>
          <w:jc w:val="center"/>
        </w:trPr>
        <w:tc>
          <w:tcPr>
            <w:tcW w:w="1485" w:type="dxa"/>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外国语学院</w:t>
            </w:r>
          </w:p>
        </w:tc>
        <w:tc>
          <w:tcPr>
            <w:tcW w:w="2693" w:type="dxa"/>
            <w:tcBorders>
              <w:top w:val="single" w:sz="4" w:space="0" w:color="auto"/>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英语语言文学</w:t>
            </w:r>
          </w:p>
        </w:tc>
        <w:tc>
          <w:tcPr>
            <w:tcW w:w="656" w:type="dxa"/>
            <w:tcBorders>
              <w:top w:val="single" w:sz="4" w:space="0" w:color="auto"/>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single" w:sz="4" w:space="0" w:color="auto"/>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single" w:sz="4" w:space="0" w:color="auto"/>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single" w:sz="4" w:space="0" w:color="auto"/>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2472" w:type="dxa"/>
            <w:tcBorders>
              <w:top w:val="single" w:sz="4" w:space="0" w:color="auto"/>
              <w:left w:val="nil"/>
              <w:bottom w:val="single" w:sz="4" w:space="0" w:color="auto"/>
              <w:right w:val="single" w:sz="4" w:space="0" w:color="auto"/>
            </w:tcBorders>
            <w:vAlign w:val="center"/>
          </w:tcPr>
          <w:p w:rsidR="00C14FC6" w:rsidRPr="00FE33F2" w:rsidRDefault="00C14FC6" w:rsidP="00000196">
            <w:pPr>
              <w:jc w:val="left"/>
              <w:rPr>
                <w:rFonts w:ascii="宋体" w:cs="宋体"/>
                <w:color w:val="000000"/>
                <w:kern w:val="0"/>
                <w:sz w:val="20"/>
                <w:szCs w:val="20"/>
              </w:rPr>
            </w:pPr>
            <w:r w:rsidRPr="005D3F4A">
              <w:rPr>
                <w:rFonts w:ascii="宋体" w:hAnsi="宋体" w:cs="宋体" w:hint="eastAsia"/>
                <w:color w:val="000000"/>
                <w:kern w:val="0"/>
                <w:sz w:val="20"/>
                <w:szCs w:val="20"/>
              </w:rPr>
              <w:t>联系人：刘</w:t>
            </w:r>
            <w:r>
              <w:rPr>
                <w:rFonts w:ascii="宋体" w:hAnsi="宋体" w:cs="宋体" w:hint="eastAsia"/>
                <w:color w:val="000000"/>
                <w:kern w:val="0"/>
                <w:sz w:val="20"/>
                <w:szCs w:val="20"/>
              </w:rPr>
              <w:t>老师</w:t>
            </w:r>
            <w:r w:rsidRPr="005D3F4A">
              <w:rPr>
                <w:rFonts w:ascii="宋体" w:hAnsi="宋体" w:cs="宋体" w:hint="eastAsia"/>
                <w:color w:val="000000"/>
                <w:kern w:val="0"/>
                <w:sz w:val="20"/>
                <w:szCs w:val="20"/>
              </w:rPr>
              <w:t>；联系电话：</w:t>
            </w:r>
            <w:r w:rsidRPr="005D3F4A">
              <w:rPr>
                <w:rFonts w:ascii="宋体" w:hAnsi="宋体" w:cs="宋体"/>
                <w:color w:val="000000"/>
                <w:kern w:val="0"/>
                <w:sz w:val="20"/>
                <w:szCs w:val="20"/>
              </w:rPr>
              <w:t>13578926780</w:t>
            </w:r>
          </w:p>
        </w:tc>
      </w:tr>
      <w:tr w:rsidR="00C14FC6" w:rsidRPr="002B6034" w:rsidTr="00164EC0">
        <w:trPr>
          <w:trHeight w:val="360"/>
          <w:jc w:val="center"/>
        </w:trPr>
        <w:tc>
          <w:tcPr>
            <w:tcW w:w="1485" w:type="dxa"/>
            <w:vMerge w:val="restart"/>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新闻与传播学院</w:t>
            </w: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新闻学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2472" w:type="dxa"/>
            <w:vMerge w:val="restart"/>
            <w:tcBorders>
              <w:top w:val="single" w:sz="4" w:space="0" w:color="auto"/>
              <w:left w:val="nil"/>
              <w:bottom w:val="single" w:sz="4" w:space="0" w:color="auto"/>
              <w:right w:val="single" w:sz="4" w:space="0" w:color="auto"/>
            </w:tcBorders>
            <w:vAlign w:val="center"/>
          </w:tcPr>
          <w:p w:rsidR="00C14FC6" w:rsidRPr="00FE33F2" w:rsidRDefault="00C14FC6" w:rsidP="00000196">
            <w:pPr>
              <w:jc w:val="left"/>
              <w:rPr>
                <w:rFonts w:ascii="宋体" w:cs="宋体"/>
                <w:color w:val="000000"/>
                <w:kern w:val="0"/>
                <w:sz w:val="20"/>
                <w:szCs w:val="20"/>
              </w:rPr>
            </w:pPr>
            <w:r>
              <w:rPr>
                <w:rFonts w:ascii="宋体" w:hAnsi="宋体" w:cs="宋体" w:hint="eastAsia"/>
                <w:color w:val="000000"/>
                <w:kern w:val="0"/>
                <w:sz w:val="20"/>
                <w:szCs w:val="20"/>
              </w:rPr>
              <w:t>联系人：关老师</w:t>
            </w:r>
            <w:r w:rsidRPr="005D3F4A">
              <w:rPr>
                <w:rFonts w:ascii="宋体" w:hAnsi="宋体" w:cs="宋体" w:hint="eastAsia"/>
                <w:color w:val="000000"/>
                <w:kern w:val="0"/>
                <w:sz w:val="20"/>
                <w:szCs w:val="20"/>
              </w:rPr>
              <w:t>；联系电话：</w:t>
            </w:r>
            <w:r w:rsidRPr="00B25560">
              <w:rPr>
                <w:rFonts w:ascii="宋体" w:hAnsi="宋体" w:cs="宋体"/>
                <w:color w:val="000000"/>
                <w:kern w:val="0"/>
                <w:sz w:val="20"/>
                <w:szCs w:val="20"/>
              </w:rPr>
              <w:t>13756176817</w:t>
            </w:r>
          </w:p>
        </w:tc>
      </w:tr>
      <w:tr w:rsidR="00C14FC6" w:rsidRPr="002B6034" w:rsidTr="00164EC0">
        <w:trPr>
          <w:trHeight w:val="360"/>
          <w:jc w:val="center"/>
        </w:trPr>
        <w:tc>
          <w:tcPr>
            <w:tcW w:w="1485" w:type="dxa"/>
            <w:vMerge/>
            <w:tcBorders>
              <w:top w:val="nil"/>
              <w:left w:val="single" w:sz="4" w:space="0" w:color="auto"/>
              <w:bottom w:val="single" w:sz="4" w:space="0" w:color="auto"/>
              <w:right w:val="single" w:sz="4" w:space="0" w:color="auto"/>
            </w:tcBorders>
            <w:vAlign w:val="center"/>
          </w:tcPr>
          <w:p w:rsidR="00C14FC6" w:rsidRPr="00FE33F2" w:rsidRDefault="00C14FC6" w:rsidP="00FE33F2">
            <w:pPr>
              <w:widowControl/>
              <w:jc w:val="left"/>
              <w:rPr>
                <w:rFonts w:ascii="宋体" w:cs="宋体"/>
                <w:color w:val="000000"/>
                <w:kern w:val="0"/>
                <w:sz w:val="20"/>
                <w:szCs w:val="20"/>
              </w:rPr>
            </w:pPr>
          </w:p>
        </w:tc>
        <w:tc>
          <w:tcPr>
            <w:tcW w:w="2693" w:type="dxa"/>
            <w:tcBorders>
              <w:top w:val="nil"/>
              <w:left w:val="nil"/>
              <w:bottom w:val="single" w:sz="4" w:space="0" w:color="auto"/>
              <w:right w:val="single" w:sz="4" w:space="0" w:color="auto"/>
            </w:tcBorders>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传播学</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color w:val="000000"/>
                <w:kern w:val="0"/>
                <w:sz w:val="20"/>
                <w:szCs w:val="20"/>
              </w:rPr>
              <w:t>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1C3791">
              <w:rPr>
                <w:rFonts w:ascii="宋体" w:hAnsi="宋体" w:cs="宋体"/>
                <w:color w:val="000000"/>
                <w:kern w:val="0"/>
                <w:sz w:val="20"/>
                <w:szCs w:val="20"/>
              </w:rPr>
              <w:t>1</w:t>
            </w:r>
          </w:p>
        </w:tc>
        <w:tc>
          <w:tcPr>
            <w:tcW w:w="843"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 xml:space="preserve">　</w:t>
            </w:r>
          </w:p>
        </w:tc>
        <w:tc>
          <w:tcPr>
            <w:tcW w:w="2472" w:type="dxa"/>
            <w:vMerge/>
            <w:tcBorders>
              <w:top w:val="single" w:sz="4" w:space="0" w:color="auto"/>
              <w:left w:val="nil"/>
              <w:bottom w:val="single" w:sz="4" w:space="0" w:color="auto"/>
              <w:right w:val="single" w:sz="4" w:space="0" w:color="auto"/>
            </w:tcBorders>
            <w:vAlign w:val="center"/>
          </w:tcPr>
          <w:p w:rsidR="00C14FC6" w:rsidRPr="00FE33F2" w:rsidRDefault="00C14FC6" w:rsidP="005D3F4A">
            <w:pPr>
              <w:widowControl/>
              <w:jc w:val="center"/>
              <w:rPr>
                <w:rFonts w:ascii="宋体" w:cs="宋体"/>
                <w:color w:val="000000"/>
                <w:kern w:val="0"/>
                <w:sz w:val="20"/>
                <w:szCs w:val="20"/>
              </w:rPr>
            </w:pPr>
          </w:p>
        </w:tc>
      </w:tr>
      <w:tr w:rsidR="00C14FC6" w:rsidRPr="002B6034" w:rsidTr="001C3F60">
        <w:trPr>
          <w:trHeight w:val="360"/>
          <w:jc w:val="center"/>
        </w:trPr>
        <w:tc>
          <w:tcPr>
            <w:tcW w:w="4178" w:type="dxa"/>
            <w:gridSpan w:val="2"/>
            <w:tcBorders>
              <w:top w:val="single" w:sz="4" w:space="0" w:color="auto"/>
              <w:left w:val="single" w:sz="4" w:space="0" w:color="auto"/>
              <w:bottom w:val="single" w:sz="4" w:space="0" w:color="auto"/>
              <w:right w:val="single" w:sz="4" w:space="0" w:color="000000"/>
            </w:tcBorders>
            <w:noWrap/>
            <w:vAlign w:val="center"/>
          </w:tcPr>
          <w:p w:rsidR="00C14FC6" w:rsidRPr="00FE33F2" w:rsidRDefault="00C14FC6" w:rsidP="00FE33F2">
            <w:pPr>
              <w:widowControl/>
              <w:jc w:val="center"/>
              <w:rPr>
                <w:rFonts w:ascii="宋体" w:cs="宋体"/>
                <w:color w:val="000000"/>
                <w:kern w:val="0"/>
                <w:sz w:val="20"/>
                <w:szCs w:val="20"/>
              </w:rPr>
            </w:pPr>
            <w:r w:rsidRPr="00FE33F2">
              <w:rPr>
                <w:rFonts w:ascii="宋体" w:hAnsi="宋体" w:cs="宋体" w:hint="eastAsia"/>
                <w:color w:val="000000"/>
                <w:kern w:val="0"/>
                <w:sz w:val="20"/>
                <w:szCs w:val="20"/>
              </w:rPr>
              <w:t>合计</w:t>
            </w:r>
          </w:p>
        </w:tc>
        <w:tc>
          <w:tcPr>
            <w:tcW w:w="65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3</w:t>
            </w:r>
          </w:p>
        </w:tc>
        <w:tc>
          <w:tcPr>
            <w:tcW w:w="709"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21</w:t>
            </w:r>
          </w:p>
        </w:tc>
        <w:tc>
          <w:tcPr>
            <w:tcW w:w="716" w:type="dxa"/>
            <w:tcBorders>
              <w:top w:val="nil"/>
              <w:left w:val="nil"/>
              <w:bottom w:val="single" w:sz="4" w:space="0" w:color="auto"/>
              <w:right w:val="single" w:sz="4" w:space="0" w:color="auto"/>
            </w:tcBorders>
            <w:noWrap/>
            <w:vAlign w:val="center"/>
          </w:tcPr>
          <w:p w:rsidR="00C14FC6" w:rsidRPr="00FE33F2" w:rsidRDefault="00C14FC6" w:rsidP="00FE33F2">
            <w:pPr>
              <w:widowControl/>
              <w:jc w:val="center"/>
              <w:rPr>
                <w:rFonts w:ascii="宋体" w:cs="宋体"/>
                <w:color w:val="000000"/>
                <w:kern w:val="0"/>
                <w:sz w:val="20"/>
                <w:szCs w:val="20"/>
              </w:rPr>
            </w:pPr>
            <w:r>
              <w:rPr>
                <w:rFonts w:ascii="宋体" w:hAnsi="宋体" w:cs="宋体"/>
                <w:color w:val="000000"/>
                <w:kern w:val="0"/>
                <w:sz w:val="20"/>
                <w:szCs w:val="20"/>
              </w:rPr>
              <w:t>22</w:t>
            </w:r>
          </w:p>
        </w:tc>
        <w:tc>
          <w:tcPr>
            <w:tcW w:w="843" w:type="dxa"/>
            <w:tcBorders>
              <w:top w:val="nil"/>
              <w:left w:val="nil"/>
              <w:bottom w:val="single" w:sz="4" w:space="0" w:color="auto"/>
              <w:right w:val="single" w:sz="4" w:space="0" w:color="auto"/>
            </w:tcBorders>
            <w:noWrap/>
            <w:vAlign w:val="center"/>
          </w:tcPr>
          <w:p w:rsidR="00C14FC6" w:rsidRPr="00FE33F2" w:rsidRDefault="00C14FC6" w:rsidP="005B7312">
            <w:pPr>
              <w:widowControl/>
              <w:jc w:val="center"/>
              <w:rPr>
                <w:rFonts w:ascii="宋体" w:cs="宋体"/>
                <w:color w:val="000000"/>
                <w:kern w:val="0"/>
                <w:sz w:val="20"/>
                <w:szCs w:val="20"/>
              </w:rPr>
            </w:pPr>
            <w:r>
              <w:rPr>
                <w:rFonts w:ascii="宋体" w:hAnsi="宋体" w:cs="宋体"/>
                <w:color w:val="000000"/>
                <w:kern w:val="0"/>
                <w:sz w:val="20"/>
                <w:szCs w:val="20"/>
              </w:rPr>
              <w:t>28</w:t>
            </w:r>
          </w:p>
        </w:tc>
        <w:tc>
          <w:tcPr>
            <w:tcW w:w="2472" w:type="dxa"/>
            <w:tcBorders>
              <w:top w:val="nil"/>
              <w:left w:val="nil"/>
              <w:bottom w:val="single" w:sz="4" w:space="0" w:color="auto"/>
              <w:right w:val="single" w:sz="4" w:space="0" w:color="auto"/>
            </w:tcBorders>
            <w:vAlign w:val="center"/>
          </w:tcPr>
          <w:p w:rsidR="00C14FC6" w:rsidRPr="00FE33F2" w:rsidRDefault="00C14FC6" w:rsidP="00FE33F2">
            <w:pPr>
              <w:jc w:val="center"/>
              <w:rPr>
                <w:rFonts w:ascii="宋体" w:cs="宋体"/>
                <w:color w:val="000000"/>
                <w:kern w:val="0"/>
                <w:sz w:val="20"/>
                <w:szCs w:val="20"/>
              </w:rPr>
            </w:pPr>
          </w:p>
        </w:tc>
      </w:tr>
    </w:tbl>
    <w:p w:rsidR="00C14FC6" w:rsidRDefault="00C14FC6" w:rsidP="00C20310">
      <w:pPr>
        <w:spacing w:beforeLines="50"/>
        <w:ind w:firstLineChars="200" w:firstLine="640"/>
        <w:rPr>
          <w:rFonts w:ascii="黑体" w:eastAsia="黑体" w:hAnsi="黑体"/>
          <w:sz w:val="32"/>
          <w:szCs w:val="32"/>
        </w:rPr>
      </w:pPr>
      <w:r>
        <w:rPr>
          <w:rFonts w:ascii="黑体" w:eastAsia="黑体" w:hAnsi="黑体" w:hint="eastAsia"/>
          <w:sz w:val="32"/>
          <w:szCs w:val="32"/>
        </w:rPr>
        <w:t>（二）博士教师岗位</w:t>
      </w:r>
    </w:p>
    <w:p w:rsidR="00C14FC6" w:rsidRDefault="00C14FC6" w:rsidP="004A050B">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学校根据学科专业发展需求，</w:t>
      </w:r>
      <w:r>
        <w:rPr>
          <w:rFonts w:ascii="仿宋_GB2312" w:eastAsia="仿宋_GB2312" w:hAnsi="宋体"/>
          <w:sz w:val="32"/>
          <w:szCs w:val="32"/>
        </w:rPr>
        <w:t>2018</w:t>
      </w:r>
      <w:r>
        <w:rPr>
          <w:rFonts w:ascii="仿宋_GB2312" w:eastAsia="仿宋_GB2312" w:hAnsi="宋体" w:hint="eastAsia"/>
          <w:sz w:val="32"/>
          <w:szCs w:val="32"/>
        </w:rPr>
        <w:t>年拟向社会公开招聘</w:t>
      </w:r>
      <w:r>
        <w:rPr>
          <w:rFonts w:ascii="仿宋_GB2312" w:eastAsia="仿宋_GB2312" w:hAnsi="宋体"/>
          <w:sz w:val="32"/>
          <w:szCs w:val="32"/>
        </w:rPr>
        <w:t>33</w:t>
      </w:r>
      <w:r>
        <w:rPr>
          <w:rFonts w:ascii="仿宋_GB2312" w:eastAsia="仿宋_GB2312" w:hAnsi="宋体" w:hint="eastAsia"/>
          <w:sz w:val="32"/>
          <w:szCs w:val="32"/>
        </w:rPr>
        <w:t>名具有博士学位的专任教师，具体需求如下：</w:t>
      </w:r>
    </w:p>
    <w:p w:rsidR="00C14FC6" w:rsidRDefault="00C14FC6" w:rsidP="00C20310">
      <w:pPr>
        <w:spacing w:afterLines="100" w:line="600" w:lineRule="exact"/>
        <w:jc w:val="center"/>
        <w:rPr>
          <w:rFonts w:ascii="宋体" w:cs="宋体"/>
          <w:b/>
          <w:bCs/>
          <w:kern w:val="0"/>
          <w:sz w:val="32"/>
          <w:szCs w:val="36"/>
        </w:rPr>
      </w:pPr>
      <w:r w:rsidRPr="005B7312">
        <w:rPr>
          <w:rFonts w:ascii="宋体" w:hAnsi="宋体" w:cs="宋体" w:hint="eastAsia"/>
          <w:b/>
          <w:bCs/>
          <w:kern w:val="0"/>
          <w:sz w:val="32"/>
          <w:szCs w:val="36"/>
        </w:rPr>
        <w:t>吉林财经大学</w:t>
      </w:r>
      <w:r w:rsidRPr="005B7312">
        <w:rPr>
          <w:rFonts w:ascii="宋体" w:hAnsi="宋体" w:cs="宋体"/>
          <w:b/>
          <w:bCs/>
          <w:kern w:val="0"/>
          <w:sz w:val="32"/>
          <w:szCs w:val="36"/>
        </w:rPr>
        <w:t>2018</w:t>
      </w:r>
      <w:r w:rsidRPr="005B7312">
        <w:rPr>
          <w:rFonts w:ascii="宋体" w:hAnsi="宋体" w:cs="宋体" w:hint="eastAsia"/>
          <w:b/>
          <w:bCs/>
          <w:kern w:val="0"/>
          <w:sz w:val="32"/>
          <w:szCs w:val="36"/>
        </w:rPr>
        <w:t>年博士教师岗位需求</w:t>
      </w:r>
      <w:r>
        <w:rPr>
          <w:rFonts w:ascii="宋体" w:hAnsi="宋体" w:cs="宋体" w:hint="eastAsia"/>
          <w:b/>
          <w:bCs/>
          <w:kern w:val="0"/>
          <w:sz w:val="32"/>
          <w:szCs w:val="36"/>
        </w:rPr>
        <w:t>情况</w:t>
      </w:r>
      <w:r w:rsidRPr="005B7312">
        <w:rPr>
          <w:rFonts w:ascii="宋体" w:hAnsi="宋体" w:cs="宋体" w:hint="eastAsia"/>
          <w:b/>
          <w:bCs/>
          <w:kern w:val="0"/>
          <w:sz w:val="32"/>
          <w:szCs w:val="36"/>
        </w:rPr>
        <w:t>一览表</w:t>
      </w:r>
    </w:p>
    <w:tbl>
      <w:tblPr>
        <w:tblW w:w="5103" w:type="pct"/>
        <w:jc w:val="center"/>
        <w:tblLook w:val="00A0"/>
      </w:tblPr>
      <w:tblGrid>
        <w:gridCol w:w="657"/>
        <w:gridCol w:w="1206"/>
        <w:gridCol w:w="971"/>
        <w:gridCol w:w="764"/>
        <w:gridCol w:w="5106"/>
      </w:tblGrid>
      <w:tr w:rsidR="00C14FC6" w:rsidRPr="002B6034" w:rsidTr="00723459">
        <w:trPr>
          <w:trHeight w:val="750"/>
          <w:jc w:val="center"/>
        </w:trPr>
        <w:tc>
          <w:tcPr>
            <w:tcW w:w="377" w:type="pct"/>
            <w:tcBorders>
              <w:top w:val="single" w:sz="4" w:space="0" w:color="auto"/>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b/>
                <w:bCs/>
                <w:kern w:val="0"/>
                <w:szCs w:val="21"/>
              </w:rPr>
            </w:pPr>
            <w:r w:rsidRPr="005B7312">
              <w:rPr>
                <w:rFonts w:ascii="宋体" w:hAnsi="宋体" w:cs="宋体" w:hint="eastAsia"/>
                <w:b/>
                <w:bCs/>
                <w:kern w:val="0"/>
                <w:szCs w:val="21"/>
              </w:rPr>
              <w:t>序号</w:t>
            </w:r>
          </w:p>
        </w:tc>
        <w:tc>
          <w:tcPr>
            <w:tcW w:w="693" w:type="pct"/>
            <w:tcBorders>
              <w:top w:val="single" w:sz="4" w:space="0" w:color="auto"/>
              <w:left w:val="nil"/>
              <w:bottom w:val="single" w:sz="4" w:space="0" w:color="auto"/>
              <w:right w:val="single" w:sz="4" w:space="0" w:color="auto"/>
            </w:tcBorders>
            <w:vAlign w:val="center"/>
          </w:tcPr>
          <w:p w:rsidR="00C14FC6" w:rsidRPr="005B7312" w:rsidRDefault="00C14FC6" w:rsidP="005B7312">
            <w:pPr>
              <w:widowControl/>
              <w:jc w:val="center"/>
              <w:rPr>
                <w:rFonts w:ascii="宋体" w:cs="宋体"/>
                <w:b/>
                <w:bCs/>
                <w:kern w:val="0"/>
                <w:szCs w:val="21"/>
              </w:rPr>
            </w:pPr>
            <w:r w:rsidRPr="005B7312">
              <w:rPr>
                <w:rFonts w:ascii="宋体" w:hAnsi="宋体" w:cs="宋体" w:hint="eastAsia"/>
                <w:b/>
                <w:bCs/>
                <w:kern w:val="0"/>
                <w:szCs w:val="21"/>
              </w:rPr>
              <w:t>招聘岗位名称</w:t>
            </w:r>
          </w:p>
        </w:tc>
        <w:tc>
          <w:tcPr>
            <w:tcW w:w="558" w:type="pct"/>
            <w:tcBorders>
              <w:top w:val="single" w:sz="4" w:space="0" w:color="auto"/>
              <w:left w:val="nil"/>
              <w:bottom w:val="single" w:sz="4" w:space="0" w:color="auto"/>
              <w:right w:val="single" w:sz="4" w:space="0" w:color="auto"/>
            </w:tcBorders>
            <w:vAlign w:val="center"/>
          </w:tcPr>
          <w:p w:rsidR="00C14FC6" w:rsidRPr="005B7312" w:rsidRDefault="00C14FC6" w:rsidP="005B7312">
            <w:pPr>
              <w:widowControl/>
              <w:jc w:val="center"/>
              <w:rPr>
                <w:rFonts w:ascii="宋体" w:cs="宋体"/>
                <w:b/>
                <w:bCs/>
                <w:kern w:val="0"/>
                <w:szCs w:val="21"/>
              </w:rPr>
            </w:pPr>
            <w:r w:rsidRPr="005B7312">
              <w:rPr>
                <w:rFonts w:ascii="宋体" w:hAnsi="宋体" w:cs="宋体" w:hint="eastAsia"/>
                <w:b/>
                <w:bCs/>
                <w:kern w:val="0"/>
                <w:szCs w:val="21"/>
              </w:rPr>
              <w:t>岗位</w:t>
            </w:r>
            <w:r w:rsidRPr="005B7312">
              <w:rPr>
                <w:rFonts w:ascii="宋体" w:cs="宋体"/>
                <w:b/>
                <w:bCs/>
                <w:kern w:val="0"/>
                <w:szCs w:val="21"/>
              </w:rPr>
              <w:br/>
            </w:r>
            <w:r w:rsidRPr="005B7312">
              <w:rPr>
                <w:rFonts w:ascii="宋体" w:hAnsi="宋体" w:cs="宋体" w:hint="eastAsia"/>
                <w:b/>
                <w:bCs/>
                <w:kern w:val="0"/>
                <w:szCs w:val="21"/>
              </w:rPr>
              <w:t>级别</w:t>
            </w:r>
          </w:p>
        </w:tc>
        <w:tc>
          <w:tcPr>
            <w:tcW w:w="439" w:type="pct"/>
            <w:tcBorders>
              <w:top w:val="single" w:sz="4" w:space="0" w:color="auto"/>
              <w:left w:val="nil"/>
              <w:bottom w:val="single" w:sz="4" w:space="0" w:color="auto"/>
              <w:right w:val="single" w:sz="4" w:space="0" w:color="auto"/>
            </w:tcBorders>
            <w:vAlign w:val="center"/>
          </w:tcPr>
          <w:p w:rsidR="00C14FC6" w:rsidRPr="005B7312" w:rsidRDefault="00C14FC6" w:rsidP="005B7312">
            <w:pPr>
              <w:widowControl/>
              <w:jc w:val="center"/>
              <w:rPr>
                <w:rFonts w:ascii="宋体" w:cs="宋体"/>
                <w:b/>
                <w:bCs/>
                <w:kern w:val="0"/>
                <w:szCs w:val="21"/>
              </w:rPr>
            </w:pPr>
            <w:r w:rsidRPr="005B7312">
              <w:rPr>
                <w:rFonts w:ascii="宋体" w:hAnsi="宋体" w:cs="宋体" w:hint="eastAsia"/>
                <w:b/>
                <w:bCs/>
                <w:kern w:val="0"/>
                <w:szCs w:val="21"/>
              </w:rPr>
              <w:t>招聘人数</w:t>
            </w:r>
          </w:p>
        </w:tc>
        <w:tc>
          <w:tcPr>
            <w:tcW w:w="2933" w:type="pct"/>
            <w:tcBorders>
              <w:top w:val="single" w:sz="4" w:space="0" w:color="auto"/>
              <w:left w:val="nil"/>
              <w:bottom w:val="single" w:sz="4" w:space="0" w:color="auto"/>
              <w:right w:val="single" w:sz="4" w:space="0" w:color="auto"/>
            </w:tcBorders>
            <w:vAlign w:val="center"/>
          </w:tcPr>
          <w:p w:rsidR="00C14FC6" w:rsidRPr="005B7312" w:rsidRDefault="00C14FC6" w:rsidP="005B7312">
            <w:pPr>
              <w:widowControl/>
              <w:jc w:val="center"/>
              <w:rPr>
                <w:rFonts w:ascii="宋体" w:cs="宋体"/>
                <w:b/>
                <w:bCs/>
                <w:kern w:val="0"/>
                <w:szCs w:val="21"/>
              </w:rPr>
            </w:pPr>
            <w:r w:rsidRPr="005B7312">
              <w:rPr>
                <w:rFonts w:ascii="宋体" w:hAnsi="宋体" w:cs="宋体" w:hint="eastAsia"/>
                <w:b/>
                <w:bCs/>
                <w:kern w:val="0"/>
                <w:szCs w:val="21"/>
              </w:rPr>
              <w:t>招聘岗位条件</w:t>
            </w:r>
          </w:p>
        </w:tc>
      </w:tr>
      <w:tr w:rsidR="00C14FC6" w:rsidRPr="002B6034" w:rsidTr="00723459">
        <w:trPr>
          <w:trHeight w:val="499"/>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会计学院专任教师</w:t>
            </w:r>
          </w:p>
        </w:tc>
        <w:tc>
          <w:tcPr>
            <w:tcW w:w="558" w:type="pct"/>
            <w:tcBorders>
              <w:top w:val="nil"/>
              <w:left w:val="nil"/>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5</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周岁以下，全日制博士研究生学历学位，会计学、企业管理、技术经济及管理专业，本硕均为全日制。</w:t>
            </w:r>
          </w:p>
        </w:tc>
      </w:tr>
      <w:tr w:rsidR="00C14FC6" w:rsidRPr="002B6034" w:rsidTr="00723459">
        <w:trPr>
          <w:trHeight w:val="862"/>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2</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公共管理学院专任教师</w:t>
            </w:r>
          </w:p>
        </w:tc>
        <w:tc>
          <w:tcPr>
            <w:tcW w:w="558" w:type="pct"/>
            <w:tcBorders>
              <w:top w:val="nil"/>
              <w:left w:val="nil"/>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3</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周岁以下，全日制博士研究生学历学位，社会学、政治学、公共管理专业，本硕均为全日制。</w:t>
            </w:r>
          </w:p>
        </w:tc>
      </w:tr>
      <w:tr w:rsidR="00C14FC6" w:rsidRPr="002B6034" w:rsidTr="00723459">
        <w:trPr>
          <w:trHeight w:val="1031"/>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3</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管理科学与信息工程学院专任教师</w:t>
            </w:r>
          </w:p>
        </w:tc>
        <w:tc>
          <w:tcPr>
            <w:tcW w:w="558" w:type="pct"/>
            <w:tcBorders>
              <w:top w:val="nil"/>
              <w:left w:val="nil"/>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4</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周岁以下，全日制博士研究生学历学位，计算机科学与技术，管理科学与工程，图书馆、情报与档案管理，工商管理专业，本硕均为全日制。</w:t>
            </w:r>
          </w:p>
        </w:tc>
      </w:tr>
      <w:tr w:rsidR="00C14FC6" w:rsidRPr="002B6034" w:rsidTr="00723459">
        <w:trPr>
          <w:trHeight w:val="1205"/>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4</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九台农商银行金融学院专任教师</w:t>
            </w:r>
          </w:p>
        </w:tc>
        <w:tc>
          <w:tcPr>
            <w:tcW w:w="558" w:type="pct"/>
            <w:tcBorders>
              <w:top w:val="nil"/>
              <w:left w:val="nil"/>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2</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周岁以下，全日制博士研究生学历学位，金融学（含保险学）、数量经济学专业</w:t>
            </w:r>
            <w:r w:rsidRPr="005B7312">
              <w:rPr>
                <w:rFonts w:ascii="宋体" w:cs="宋体"/>
                <w:kern w:val="0"/>
                <w:szCs w:val="21"/>
              </w:rPr>
              <w:t>,</w:t>
            </w:r>
            <w:r w:rsidRPr="005B7312">
              <w:rPr>
                <w:rFonts w:ascii="宋体" w:hAnsi="宋体" w:cs="宋体" w:hint="eastAsia"/>
                <w:kern w:val="0"/>
                <w:szCs w:val="21"/>
              </w:rPr>
              <w:t>本硕均为全日制。</w:t>
            </w:r>
          </w:p>
        </w:tc>
      </w:tr>
      <w:tr w:rsidR="00C14FC6" w:rsidRPr="002B6034" w:rsidTr="00723459">
        <w:trPr>
          <w:trHeight w:val="940"/>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5</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税务学院专任教师</w:t>
            </w:r>
          </w:p>
        </w:tc>
        <w:tc>
          <w:tcPr>
            <w:tcW w:w="558"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周岁以下，全日制博士研究生学历学位，应用经济学、民商法学（含：劳动法学、社会保障法学）、经济法学、国际法学（含：国际公法、国际私法、国际经济法）专业，本硕均为全日制。</w:t>
            </w:r>
          </w:p>
        </w:tc>
      </w:tr>
      <w:tr w:rsidR="00C14FC6" w:rsidRPr="002B6034" w:rsidTr="00723459">
        <w:trPr>
          <w:trHeight w:val="801"/>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6</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经济学院专任教师</w:t>
            </w:r>
          </w:p>
        </w:tc>
        <w:tc>
          <w:tcPr>
            <w:tcW w:w="558" w:type="pct"/>
            <w:tcBorders>
              <w:top w:val="nil"/>
              <w:left w:val="nil"/>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3</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周岁以下，全日制博士研究生学历学位，理论经济学专业，本硕均为全日制。</w:t>
            </w:r>
          </w:p>
        </w:tc>
      </w:tr>
      <w:tr w:rsidR="00C14FC6" w:rsidRPr="002B6034" w:rsidTr="00723459">
        <w:trPr>
          <w:trHeight w:val="855"/>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7</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统计学院专任教师</w:t>
            </w:r>
          </w:p>
        </w:tc>
        <w:tc>
          <w:tcPr>
            <w:tcW w:w="558"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3</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周岁以下，全日制博士研究生学历学位，统计学、数量经济学、概率论与数理统计、运筹学与控制论专业，本硕均为全日制。</w:t>
            </w:r>
          </w:p>
        </w:tc>
      </w:tr>
      <w:tr w:rsidR="00C14FC6" w:rsidRPr="002B6034" w:rsidTr="00723459">
        <w:trPr>
          <w:trHeight w:val="741"/>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8</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应用数学学院专任教师</w:t>
            </w:r>
          </w:p>
        </w:tc>
        <w:tc>
          <w:tcPr>
            <w:tcW w:w="558"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2</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周岁以下，全日制博士研究生学历学位，数学、统计学专业，本硕均为全日制。</w:t>
            </w:r>
          </w:p>
        </w:tc>
      </w:tr>
      <w:tr w:rsidR="00C14FC6" w:rsidRPr="002B6034" w:rsidTr="00723459">
        <w:trPr>
          <w:trHeight w:val="798"/>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9</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法学院专任教师</w:t>
            </w:r>
          </w:p>
        </w:tc>
        <w:tc>
          <w:tcPr>
            <w:tcW w:w="558"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2</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周岁以下，全日制博士研究生学历学位，法学理论、法律史专业，本硕均为全日制。</w:t>
            </w:r>
          </w:p>
        </w:tc>
      </w:tr>
      <w:tr w:rsidR="00C14FC6" w:rsidRPr="002B6034" w:rsidTr="00723459">
        <w:trPr>
          <w:trHeight w:val="271"/>
          <w:jc w:val="center"/>
        </w:trPr>
        <w:tc>
          <w:tcPr>
            <w:tcW w:w="377" w:type="pct"/>
            <w:tcBorders>
              <w:top w:val="single" w:sz="4" w:space="0" w:color="auto"/>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10</w:t>
            </w:r>
          </w:p>
        </w:tc>
        <w:tc>
          <w:tcPr>
            <w:tcW w:w="693" w:type="pct"/>
            <w:tcBorders>
              <w:top w:val="single" w:sz="4" w:space="0" w:color="auto"/>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国际金融专业或国际会计专业双语教师</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single" w:sz="4" w:space="0" w:color="auto"/>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w:t>
            </w:r>
          </w:p>
        </w:tc>
        <w:tc>
          <w:tcPr>
            <w:tcW w:w="2933" w:type="pct"/>
            <w:tcBorders>
              <w:top w:val="single" w:sz="4" w:space="0" w:color="auto"/>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周岁以下，全日制博士研究生学历学位，工商管理、应用经济学专业，本硕均为全日制。</w:t>
            </w:r>
          </w:p>
        </w:tc>
      </w:tr>
      <w:tr w:rsidR="00C14FC6" w:rsidRPr="002B6034" w:rsidTr="00723459">
        <w:trPr>
          <w:trHeight w:val="1226"/>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11</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形势与政策专业教师</w:t>
            </w:r>
          </w:p>
        </w:tc>
        <w:tc>
          <w:tcPr>
            <w:tcW w:w="558" w:type="pct"/>
            <w:tcBorders>
              <w:top w:val="nil"/>
              <w:left w:val="nil"/>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2</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周岁以下，全日制博士研究生学历学位，马克思主义基本原理、马克思主义发展史、马克思主义中国化研究、中国近现代史基本问题、科学社会主义与国际共产主义运动、中共党史、国际政治、国际关系专业</w:t>
            </w:r>
            <w:r w:rsidRPr="005B7312">
              <w:rPr>
                <w:rFonts w:ascii="宋体" w:cs="宋体"/>
                <w:kern w:val="0"/>
                <w:szCs w:val="21"/>
              </w:rPr>
              <w:t>,</w:t>
            </w:r>
            <w:r w:rsidRPr="005B7312">
              <w:rPr>
                <w:rFonts w:ascii="宋体" w:hAnsi="宋体" w:cs="宋体" w:hint="eastAsia"/>
                <w:kern w:val="0"/>
                <w:szCs w:val="21"/>
              </w:rPr>
              <w:t>本硕均为全日制。</w:t>
            </w:r>
          </w:p>
        </w:tc>
      </w:tr>
      <w:tr w:rsidR="00C14FC6" w:rsidRPr="002B6034" w:rsidTr="00723459">
        <w:trPr>
          <w:trHeight w:val="652"/>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12</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物流管理专业教师</w:t>
            </w:r>
          </w:p>
        </w:tc>
        <w:tc>
          <w:tcPr>
            <w:tcW w:w="558" w:type="pct"/>
            <w:tcBorders>
              <w:top w:val="nil"/>
              <w:left w:val="nil"/>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周岁以下，全日制博士研究生学历学位，交通运输工程专业，本硕均为全日制。</w:t>
            </w:r>
          </w:p>
        </w:tc>
      </w:tr>
      <w:tr w:rsidR="00C14FC6" w:rsidRPr="002B6034" w:rsidTr="00723459">
        <w:trPr>
          <w:trHeight w:val="704"/>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13</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国际经济与贸易专业教师</w:t>
            </w:r>
          </w:p>
        </w:tc>
        <w:tc>
          <w:tcPr>
            <w:tcW w:w="558" w:type="pct"/>
            <w:tcBorders>
              <w:top w:val="nil"/>
              <w:left w:val="nil"/>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周岁以下，全日制博士研究生学历学位，世界经济、国际贸易学专业，本硕均为全日制。</w:t>
            </w:r>
          </w:p>
        </w:tc>
      </w:tr>
      <w:tr w:rsidR="00C14FC6" w:rsidRPr="002B6034" w:rsidTr="00723459">
        <w:trPr>
          <w:trHeight w:val="604"/>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14</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俄语教师</w:t>
            </w:r>
          </w:p>
        </w:tc>
        <w:tc>
          <w:tcPr>
            <w:tcW w:w="558" w:type="pct"/>
            <w:tcBorders>
              <w:top w:val="nil"/>
              <w:left w:val="nil"/>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周岁以下，全日制博士研究生学历学位，俄语语言文学专业，本硕均为全日制。</w:t>
            </w:r>
          </w:p>
        </w:tc>
      </w:tr>
      <w:tr w:rsidR="00C14FC6" w:rsidRPr="002B6034" w:rsidTr="00723459">
        <w:trPr>
          <w:trHeight w:val="812"/>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15</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广播电视学专业教师</w:t>
            </w:r>
          </w:p>
        </w:tc>
        <w:tc>
          <w:tcPr>
            <w:tcW w:w="558"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周岁以下，全日制博士研究生学历学位，新闻传播学专业，本硕均为全日制。</w:t>
            </w:r>
          </w:p>
        </w:tc>
      </w:tr>
      <w:tr w:rsidR="00C14FC6" w:rsidRPr="002B6034" w:rsidTr="00723459">
        <w:trPr>
          <w:trHeight w:val="725"/>
          <w:jc w:val="center"/>
        </w:trPr>
        <w:tc>
          <w:tcPr>
            <w:tcW w:w="377" w:type="pct"/>
            <w:tcBorders>
              <w:top w:val="nil"/>
              <w:left w:val="single" w:sz="4" w:space="0" w:color="auto"/>
              <w:bottom w:val="single" w:sz="4" w:space="0" w:color="auto"/>
              <w:right w:val="single" w:sz="4" w:space="0" w:color="auto"/>
            </w:tcBorders>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16</w:t>
            </w:r>
          </w:p>
        </w:tc>
        <w:tc>
          <w:tcPr>
            <w:tcW w:w="69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hint="eastAsia"/>
                <w:kern w:val="0"/>
                <w:szCs w:val="21"/>
              </w:rPr>
              <w:t>中国语言文学专业教师</w:t>
            </w:r>
          </w:p>
        </w:tc>
        <w:tc>
          <w:tcPr>
            <w:tcW w:w="558"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hint="eastAsia"/>
                <w:kern w:val="0"/>
                <w:szCs w:val="21"/>
              </w:rPr>
              <w:t>专业技术中级</w:t>
            </w:r>
          </w:p>
        </w:tc>
        <w:tc>
          <w:tcPr>
            <w:tcW w:w="439"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center"/>
              <w:rPr>
                <w:rFonts w:ascii="宋体" w:cs="宋体"/>
                <w:kern w:val="0"/>
                <w:szCs w:val="21"/>
              </w:rPr>
            </w:pPr>
            <w:r w:rsidRPr="005B7312">
              <w:rPr>
                <w:rFonts w:ascii="宋体" w:hAnsi="宋体" w:cs="宋体"/>
                <w:kern w:val="0"/>
                <w:szCs w:val="21"/>
              </w:rPr>
              <w:t>1</w:t>
            </w:r>
          </w:p>
        </w:tc>
        <w:tc>
          <w:tcPr>
            <w:tcW w:w="2933" w:type="pct"/>
            <w:tcBorders>
              <w:top w:val="nil"/>
              <w:left w:val="nil"/>
              <w:bottom w:val="single" w:sz="4" w:space="0" w:color="auto"/>
              <w:right w:val="single" w:sz="4" w:space="0" w:color="auto"/>
            </w:tcBorders>
            <w:shd w:val="clear" w:color="000000" w:fill="FFFFFF"/>
            <w:vAlign w:val="center"/>
          </w:tcPr>
          <w:p w:rsidR="00C14FC6" w:rsidRPr="005B7312" w:rsidRDefault="00C14FC6" w:rsidP="005B7312">
            <w:pPr>
              <w:widowControl/>
              <w:jc w:val="left"/>
              <w:rPr>
                <w:rFonts w:ascii="宋体" w:cs="宋体"/>
                <w:kern w:val="0"/>
                <w:szCs w:val="21"/>
              </w:rPr>
            </w:pPr>
            <w:r w:rsidRPr="005B7312">
              <w:rPr>
                <w:rFonts w:ascii="宋体" w:hAnsi="宋体" w:cs="宋体"/>
                <w:kern w:val="0"/>
                <w:szCs w:val="21"/>
              </w:rPr>
              <w:t>40</w:t>
            </w:r>
            <w:r w:rsidRPr="005B7312">
              <w:rPr>
                <w:rFonts w:ascii="宋体" w:hAnsi="宋体" w:cs="宋体" w:hint="eastAsia"/>
                <w:kern w:val="0"/>
                <w:szCs w:val="21"/>
              </w:rPr>
              <w:t>周岁以下，全日制博士研究生学历学位，中国语言文学专业，本硕均为全日制。</w:t>
            </w:r>
          </w:p>
        </w:tc>
      </w:tr>
    </w:tbl>
    <w:p w:rsidR="00C14FC6" w:rsidRDefault="00C14FC6" w:rsidP="00041154">
      <w:pPr>
        <w:ind w:firstLineChars="200" w:firstLine="640"/>
        <w:rPr>
          <w:rFonts w:ascii="仿宋" w:eastAsia="仿宋" w:hAnsi="仿宋"/>
          <w:sz w:val="32"/>
          <w:szCs w:val="32"/>
        </w:rPr>
      </w:pPr>
      <w:r>
        <w:rPr>
          <w:rFonts w:ascii="仿宋" w:eastAsia="仿宋" w:hAnsi="仿宋" w:hint="eastAsia"/>
          <w:sz w:val="32"/>
          <w:szCs w:val="32"/>
        </w:rPr>
        <w:t>备注：博士教师岗位正式入职后一次性发放安家费</w:t>
      </w:r>
      <w:r>
        <w:rPr>
          <w:rFonts w:ascii="仿宋" w:eastAsia="仿宋" w:hAnsi="仿宋"/>
          <w:sz w:val="32"/>
          <w:szCs w:val="32"/>
        </w:rPr>
        <w:t>6</w:t>
      </w:r>
      <w:r>
        <w:rPr>
          <w:rFonts w:ascii="仿宋" w:eastAsia="仿宋" w:hAnsi="仿宋" w:hint="eastAsia"/>
          <w:sz w:val="32"/>
          <w:szCs w:val="32"/>
        </w:rPr>
        <w:t>万元；提供科研启动经费</w:t>
      </w:r>
      <w:r>
        <w:rPr>
          <w:rFonts w:ascii="仿宋" w:eastAsia="仿宋" w:hAnsi="仿宋"/>
          <w:sz w:val="32"/>
          <w:szCs w:val="32"/>
        </w:rPr>
        <w:t>3</w:t>
      </w:r>
      <w:r>
        <w:rPr>
          <w:rFonts w:ascii="仿宋" w:eastAsia="仿宋" w:hAnsi="仿宋" w:hint="eastAsia"/>
          <w:sz w:val="32"/>
          <w:szCs w:val="32"/>
        </w:rPr>
        <w:t>万元；同意入职到正式手续办理完毕前发放</w:t>
      </w:r>
      <w:r>
        <w:rPr>
          <w:rFonts w:ascii="仿宋" w:eastAsia="仿宋" w:hAnsi="仿宋"/>
          <w:sz w:val="32"/>
          <w:szCs w:val="32"/>
        </w:rPr>
        <w:t>3000</w:t>
      </w:r>
      <w:r>
        <w:rPr>
          <w:rFonts w:ascii="仿宋" w:eastAsia="仿宋" w:hAnsi="仿宋" w:hint="eastAsia"/>
          <w:sz w:val="32"/>
          <w:szCs w:val="32"/>
        </w:rPr>
        <w:t>元</w:t>
      </w:r>
      <w:r>
        <w:rPr>
          <w:rFonts w:ascii="仿宋" w:eastAsia="仿宋" w:hAnsi="仿宋"/>
          <w:sz w:val="32"/>
          <w:szCs w:val="32"/>
        </w:rPr>
        <w:t>/</w:t>
      </w:r>
      <w:r>
        <w:rPr>
          <w:rFonts w:ascii="仿宋" w:eastAsia="仿宋" w:hAnsi="仿宋" w:hint="eastAsia"/>
          <w:sz w:val="32"/>
          <w:szCs w:val="32"/>
        </w:rPr>
        <w:t>月的生活补助。</w:t>
      </w:r>
    </w:p>
    <w:p w:rsidR="00C14FC6" w:rsidRPr="003C429B" w:rsidRDefault="00C14FC6" w:rsidP="003C429B">
      <w:pPr>
        <w:ind w:firstLineChars="200" w:firstLine="640"/>
        <w:rPr>
          <w:rFonts w:ascii="仿宋" w:eastAsia="仿宋" w:hAnsi="仿宋"/>
          <w:sz w:val="32"/>
          <w:szCs w:val="32"/>
        </w:rPr>
      </w:pPr>
      <w:r>
        <w:rPr>
          <w:rFonts w:ascii="黑体" w:eastAsia="黑体" w:hAnsi="黑体" w:hint="eastAsia"/>
          <w:sz w:val="32"/>
          <w:szCs w:val="32"/>
        </w:rPr>
        <w:t>三</w:t>
      </w:r>
      <w:r w:rsidRPr="003C429B">
        <w:rPr>
          <w:rFonts w:ascii="黑体" w:eastAsia="黑体" w:hAnsi="黑体" w:hint="eastAsia"/>
          <w:sz w:val="32"/>
          <w:szCs w:val="32"/>
        </w:rPr>
        <w:t>、应聘须知</w:t>
      </w:r>
    </w:p>
    <w:p w:rsidR="00C14FC6" w:rsidRPr="003C429B" w:rsidRDefault="00C14FC6" w:rsidP="00825505">
      <w:pPr>
        <w:autoSpaceDE w:val="0"/>
        <w:autoSpaceDN w:val="0"/>
        <w:adjustRightInd w:val="0"/>
        <w:ind w:firstLineChars="200" w:firstLine="640"/>
        <w:jc w:val="left"/>
        <w:rPr>
          <w:rFonts w:ascii="仿宋" w:eastAsia="仿宋" w:hAnsi="仿宋"/>
          <w:sz w:val="32"/>
          <w:szCs w:val="32"/>
        </w:rPr>
      </w:pPr>
      <w:r w:rsidRPr="003C429B">
        <w:rPr>
          <w:rFonts w:ascii="仿宋" w:eastAsia="仿宋" w:hAnsi="仿宋" w:hint="eastAsia"/>
          <w:sz w:val="32"/>
          <w:szCs w:val="32"/>
        </w:rPr>
        <w:t>应聘者</w:t>
      </w:r>
      <w:r>
        <w:rPr>
          <w:rFonts w:ascii="仿宋" w:eastAsia="仿宋" w:hAnsi="仿宋" w:hint="eastAsia"/>
          <w:sz w:val="32"/>
          <w:szCs w:val="32"/>
        </w:rPr>
        <w:t>根据意向岗位填写《</w:t>
      </w:r>
      <w:r w:rsidRPr="006532D7">
        <w:rPr>
          <w:rFonts w:ascii="仿宋" w:eastAsia="仿宋" w:hAnsi="仿宋" w:hint="eastAsia"/>
          <w:sz w:val="32"/>
          <w:szCs w:val="32"/>
        </w:rPr>
        <w:t>吉林财经大学人才招聘意向申报书</w:t>
      </w:r>
      <w:r>
        <w:rPr>
          <w:rFonts w:ascii="仿宋" w:eastAsia="仿宋" w:hAnsi="仿宋" w:hint="eastAsia"/>
          <w:sz w:val="32"/>
          <w:szCs w:val="32"/>
        </w:rPr>
        <w:t>》或《</w:t>
      </w:r>
      <w:r w:rsidRPr="006532D7">
        <w:rPr>
          <w:rFonts w:ascii="仿宋" w:eastAsia="仿宋" w:hAnsi="仿宋" w:hint="eastAsia"/>
          <w:sz w:val="32"/>
          <w:szCs w:val="32"/>
        </w:rPr>
        <w:t>吉林财经大学</w:t>
      </w:r>
      <w:r w:rsidRPr="006532D7">
        <w:rPr>
          <w:rFonts w:ascii="仿宋" w:eastAsia="仿宋" w:hAnsi="仿宋"/>
          <w:sz w:val="32"/>
          <w:szCs w:val="32"/>
        </w:rPr>
        <w:t>2018</w:t>
      </w:r>
      <w:r w:rsidRPr="006532D7">
        <w:rPr>
          <w:rFonts w:ascii="仿宋" w:eastAsia="仿宋" w:hAnsi="仿宋" w:hint="eastAsia"/>
          <w:sz w:val="32"/>
          <w:szCs w:val="32"/>
        </w:rPr>
        <w:t>年公开招聘博士教师意向申请表</w:t>
      </w:r>
      <w:r>
        <w:rPr>
          <w:rFonts w:ascii="仿宋" w:eastAsia="仿宋" w:hAnsi="仿宋" w:hint="eastAsia"/>
          <w:sz w:val="32"/>
          <w:szCs w:val="32"/>
        </w:rPr>
        <w:t>》，并连同个人简历、学历学位证书、获奖证书、代表性论文、专利等材料</w:t>
      </w:r>
      <w:r w:rsidRPr="003C429B">
        <w:rPr>
          <w:rFonts w:ascii="仿宋" w:eastAsia="仿宋" w:hAnsi="仿宋" w:hint="eastAsia"/>
          <w:sz w:val="32"/>
          <w:szCs w:val="32"/>
        </w:rPr>
        <w:t>至</w:t>
      </w:r>
      <w:r>
        <w:rPr>
          <w:rFonts w:ascii="仿宋" w:eastAsia="仿宋" w:hAnsi="仿宋"/>
          <w:sz w:val="32"/>
          <w:szCs w:val="32"/>
        </w:rPr>
        <w:t>rczp@jlufe.edu.cn</w:t>
      </w:r>
      <w:r w:rsidRPr="009F03DD">
        <w:rPr>
          <w:rFonts w:ascii="仿宋" w:eastAsia="仿宋" w:hAnsi="仿宋"/>
          <w:sz w:val="32"/>
          <w:szCs w:val="32"/>
        </w:rPr>
        <w:t>,</w:t>
      </w:r>
      <w:hyperlink r:id="rId6" w:history="1">
        <w:r w:rsidRPr="009F03DD">
          <w:rPr>
            <w:rStyle w:val="Hyperlink"/>
            <w:rFonts w:ascii="仿宋" w:eastAsia="仿宋" w:hAnsi="仿宋"/>
            <w:color w:val="000000"/>
            <w:sz w:val="32"/>
            <w:szCs w:val="32"/>
            <w:u w:val="none"/>
          </w:rPr>
          <w:t>cshersk@163.com</w:t>
        </w:r>
      </w:hyperlink>
      <w:r w:rsidRPr="00FE33F2">
        <w:rPr>
          <w:rFonts w:ascii="仿宋" w:eastAsia="仿宋" w:hAnsi="仿宋" w:hint="eastAsia"/>
          <w:sz w:val="32"/>
          <w:szCs w:val="32"/>
        </w:rPr>
        <w:t>。</w:t>
      </w:r>
      <w:r>
        <w:rPr>
          <w:rFonts w:ascii="仿宋" w:eastAsia="仿宋" w:hAnsi="仿宋" w:hint="eastAsia"/>
          <w:sz w:val="32"/>
          <w:szCs w:val="32"/>
        </w:rPr>
        <w:t>同时，请应聘者随时关注吉林省人力资源与社会保障厅招聘官网及吉林财经大学网站正式招聘公告，及时报名并与我校取得联系。</w:t>
      </w:r>
    </w:p>
    <w:p w:rsidR="00C14FC6" w:rsidRPr="003C429B" w:rsidRDefault="00C14FC6" w:rsidP="003C429B">
      <w:pPr>
        <w:ind w:firstLineChars="200" w:firstLine="640"/>
        <w:rPr>
          <w:rFonts w:ascii="仿宋" w:eastAsia="仿宋" w:hAnsi="仿宋"/>
          <w:sz w:val="32"/>
          <w:szCs w:val="32"/>
        </w:rPr>
      </w:pPr>
      <w:r>
        <w:rPr>
          <w:rFonts w:ascii="黑体" w:eastAsia="黑体" w:hAnsi="黑体" w:hint="eastAsia"/>
          <w:sz w:val="32"/>
          <w:szCs w:val="32"/>
        </w:rPr>
        <w:t>四</w:t>
      </w:r>
      <w:r w:rsidRPr="003C429B">
        <w:rPr>
          <w:rFonts w:ascii="黑体" w:eastAsia="黑体" w:hAnsi="黑体" w:hint="eastAsia"/>
          <w:sz w:val="32"/>
          <w:szCs w:val="32"/>
        </w:rPr>
        <w:t>、联系方式</w:t>
      </w:r>
    </w:p>
    <w:p w:rsidR="00C14FC6" w:rsidRPr="003C429B" w:rsidRDefault="00C14FC6" w:rsidP="003C429B">
      <w:pPr>
        <w:ind w:firstLineChars="200" w:firstLine="640"/>
        <w:rPr>
          <w:rFonts w:ascii="仿宋" w:eastAsia="仿宋" w:hAnsi="仿宋"/>
          <w:sz w:val="32"/>
          <w:szCs w:val="32"/>
        </w:rPr>
      </w:pPr>
      <w:r w:rsidRPr="003C429B">
        <w:rPr>
          <w:rFonts w:ascii="仿宋" w:eastAsia="仿宋" w:hAnsi="仿宋" w:hint="eastAsia"/>
          <w:sz w:val="32"/>
          <w:szCs w:val="32"/>
        </w:rPr>
        <w:t>联系人：</w:t>
      </w:r>
      <w:r>
        <w:rPr>
          <w:rFonts w:ascii="仿宋" w:eastAsia="仿宋" w:hAnsi="仿宋" w:hint="eastAsia"/>
          <w:sz w:val="32"/>
          <w:szCs w:val="32"/>
        </w:rPr>
        <w:t>毛老师</w:t>
      </w:r>
    </w:p>
    <w:p w:rsidR="00C14FC6" w:rsidRPr="003C429B" w:rsidRDefault="00C14FC6" w:rsidP="003C429B">
      <w:pPr>
        <w:ind w:firstLineChars="200" w:firstLine="640"/>
        <w:rPr>
          <w:rFonts w:ascii="仿宋" w:eastAsia="仿宋" w:hAnsi="仿宋"/>
          <w:sz w:val="32"/>
          <w:szCs w:val="32"/>
        </w:rPr>
      </w:pPr>
      <w:r w:rsidRPr="003C429B">
        <w:rPr>
          <w:rFonts w:ascii="仿宋" w:eastAsia="仿宋" w:hAnsi="仿宋" w:hint="eastAsia"/>
          <w:sz w:val="32"/>
          <w:szCs w:val="32"/>
        </w:rPr>
        <w:t>电话：</w:t>
      </w:r>
      <w:r>
        <w:rPr>
          <w:rFonts w:ascii="仿宋" w:eastAsia="仿宋" w:hAnsi="仿宋"/>
          <w:sz w:val="32"/>
          <w:szCs w:val="32"/>
        </w:rPr>
        <w:t>0431-84539085    0431-84539087</w:t>
      </w:r>
    </w:p>
    <w:p w:rsidR="00C14FC6" w:rsidRPr="003C429B" w:rsidRDefault="00C14FC6" w:rsidP="003C429B">
      <w:pPr>
        <w:ind w:firstLineChars="200" w:firstLine="640"/>
        <w:rPr>
          <w:rFonts w:ascii="仿宋" w:eastAsia="仿宋" w:hAnsi="仿宋"/>
          <w:sz w:val="32"/>
          <w:szCs w:val="32"/>
        </w:rPr>
      </w:pPr>
      <w:r w:rsidRPr="003C429B">
        <w:rPr>
          <w:rFonts w:ascii="仿宋" w:eastAsia="仿宋" w:hAnsi="仿宋" w:hint="eastAsia"/>
          <w:sz w:val="32"/>
          <w:szCs w:val="32"/>
        </w:rPr>
        <w:t>邮箱：</w:t>
      </w:r>
      <w:r w:rsidRPr="009F03DD">
        <w:rPr>
          <w:rFonts w:ascii="仿宋" w:eastAsia="仿宋" w:hAnsi="仿宋"/>
          <w:sz w:val="32"/>
          <w:szCs w:val="32"/>
        </w:rPr>
        <w:t>rczp@jlufe.edu.cn,</w:t>
      </w:r>
      <w:hyperlink r:id="rId7" w:history="1">
        <w:r w:rsidRPr="009F03DD">
          <w:rPr>
            <w:rStyle w:val="Hyperlink"/>
            <w:rFonts w:ascii="仿宋" w:eastAsia="仿宋" w:hAnsi="仿宋"/>
            <w:color w:val="000000"/>
            <w:sz w:val="32"/>
            <w:szCs w:val="32"/>
            <w:u w:val="none"/>
          </w:rPr>
          <w:t>cshersk@163.com</w:t>
        </w:r>
      </w:hyperlink>
    </w:p>
    <w:p w:rsidR="00C14FC6" w:rsidRPr="003C429B" w:rsidRDefault="00C14FC6" w:rsidP="003C429B">
      <w:pPr>
        <w:ind w:firstLineChars="200" w:firstLine="640"/>
        <w:rPr>
          <w:rFonts w:ascii="仿宋" w:eastAsia="仿宋" w:hAnsi="仿宋"/>
          <w:sz w:val="32"/>
          <w:szCs w:val="32"/>
        </w:rPr>
      </w:pPr>
      <w:r w:rsidRPr="003C429B">
        <w:rPr>
          <w:rFonts w:ascii="仿宋" w:eastAsia="仿宋" w:hAnsi="仿宋" w:hint="eastAsia"/>
          <w:sz w:val="32"/>
          <w:szCs w:val="32"/>
        </w:rPr>
        <w:t>地址：</w:t>
      </w:r>
      <w:r>
        <w:rPr>
          <w:rFonts w:ascii="仿宋" w:eastAsia="仿宋" w:hAnsi="仿宋" w:hint="eastAsia"/>
          <w:sz w:val="32"/>
          <w:szCs w:val="32"/>
        </w:rPr>
        <w:t>吉林省长春市净月大街</w:t>
      </w:r>
      <w:r>
        <w:rPr>
          <w:rFonts w:ascii="仿宋" w:eastAsia="仿宋" w:hAnsi="仿宋"/>
          <w:sz w:val="32"/>
          <w:szCs w:val="32"/>
        </w:rPr>
        <w:t>3699</w:t>
      </w:r>
      <w:r>
        <w:rPr>
          <w:rFonts w:ascii="仿宋" w:eastAsia="仿宋" w:hAnsi="仿宋" w:hint="eastAsia"/>
          <w:sz w:val="32"/>
          <w:szCs w:val="32"/>
        </w:rPr>
        <w:t>号</w:t>
      </w:r>
    </w:p>
    <w:p w:rsidR="00C14FC6" w:rsidRPr="003C429B" w:rsidRDefault="00C14FC6" w:rsidP="003C429B">
      <w:pPr>
        <w:ind w:firstLineChars="200" w:firstLine="640"/>
        <w:rPr>
          <w:rFonts w:ascii="仿宋" w:eastAsia="仿宋" w:hAnsi="仿宋"/>
          <w:sz w:val="32"/>
          <w:szCs w:val="32"/>
        </w:rPr>
      </w:pPr>
      <w:r w:rsidRPr="003C429B">
        <w:rPr>
          <w:rFonts w:ascii="仿宋" w:eastAsia="仿宋" w:hAnsi="仿宋" w:hint="eastAsia"/>
          <w:sz w:val="32"/>
          <w:szCs w:val="32"/>
        </w:rPr>
        <w:t>邮编：</w:t>
      </w:r>
      <w:r>
        <w:rPr>
          <w:rFonts w:ascii="仿宋" w:eastAsia="仿宋" w:hAnsi="仿宋"/>
          <w:sz w:val="32"/>
          <w:szCs w:val="32"/>
        </w:rPr>
        <w:t>130117</w:t>
      </w:r>
    </w:p>
    <w:p w:rsidR="00C14FC6" w:rsidRPr="00D72318" w:rsidRDefault="00C14FC6" w:rsidP="00041154">
      <w:pPr>
        <w:ind w:firstLineChars="200" w:firstLine="640"/>
        <w:rPr>
          <w:rFonts w:ascii="仿宋" w:eastAsia="仿宋" w:hAnsi="仿宋"/>
          <w:sz w:val="32"/>
          <w:szCs w:val="32"/>
        </w:rPr>
      </w:pPr>
    </w:p>
    <w:p w:rsidR="00C14FC6" w:rsidRDefault="00C14FC6" w:rsidP="00041154">
      <w:pPr>
        <w:ind w:firstLineChars="200" w:firstLine="640"/>
        <w:rPr>
          <w:rFonts w:ascii="仿宋" w:eastAsia="仿宋" w:hAnsi="仿宋"/>
          <w:sz w:val="32"/>
          <w:szCs w:val="32"/>
        </w:rPr>
      </w:pPr>
    </w:p>
    <w:p w:rsidR="00C14FC6" w:rsidRDefault="00C14FC6" w:rsidP="00041154">
      <w:pPr>
        <w:ind w:firstLineChars="200" w:firstLine="640"/>
        <w:rPr>
          <w:rFonts w:ascii="仿宋" w:eastAsia="仿宋" w:hAnsi="仿宋"/>
          <w:sz w:val="32"/>
          <w:szCs w:val="32"/>
        </w:rPr>
      </w:pPr>
    </w:p>
    <w:p w:rsidR="00C14FC6" w:rsidRDefault="00C14FC6"/>
    <w:sectPr w:rsidR="00C14FC6" w:rsidSect="005B7312">
      <w:pgSz w:w="11906" w:h="16838"/>
      <w:pgMar w:top="1191" w:right="1797" w:bottom="119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FC6" w:rsidRDefault="00C14FC6" w:rsidP="005D3F4A">
      <w:r>
        <w:separator/>
      </w:r>
    </w:p>
  </w:endnote>
  <w:endnote w:type="continuationSeparator" w:id="0">
    <w:p w:rsidR="00C14FC6" w:rsidRDefault="00C14FC6" w:rsidP="005D3F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FC6" w:rsidRDefault="00C14FC6" w:rsidP="005D3F4A">
      <w:r>
        <w:separator/>
      </w:r>
    </w:p>
  </w:footnote>
  <w:footnote w:type="continuationSeparator" w:id="0">
    <w:p w:rsidR="00C14FC6" w:rsidRDefault="00C14FC6" w:rsidP="005D3F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149A"/>
    <w:rsid w:val="00000196"/>
    <w:rsid w:val="00034942"/>
    <w:rsid w:val="00041154"/>
    <w:rsid w:val="000E7CD1"/>
    <w:rsid w:val="00164EC0"/>
    <w:rsid w:val="001B018D"/>
    <w:rsid w:val="001B5D59"/>
    <w:rsid w:val="001C3791"/>
    <w:rsid w:val="001C3F60"/>
    <w:rsid w:val="001D4C78"/>
    <w:rsid w:val="001E29D8"/>
    <w:rsid w:val="001E6A27"/>
    <w:rsid w:val="00222B9C"/>
    <w:rsid w:val="002328A9"/>
    <w:rsid w:val="00257F45"/>
    <w:rsid w:val="0028710D"/>
    <w:rsid w:val="002B6034"/>
    <w:rsid w:val="002C539B"/>
    <w:rsid w:val="002C5E5D"/>
    <w:rsid w:val="00374180"/>
    <w:rsid w:val="0038561A"/>
    <w:rsid w:val="003920D5"/>
    <w:rsid w:val="003C429B"/>
    <w:rsid w:val="00444DC8"/>
    <w:rsid w:val="004462C7"/>
    <w:rsid w:val="00466B65"/>
    <w:rsid w:val="004728EF"/>
    <w:rsid w:val="00487A32"/>
    <w:rsid w:val="004926C5"/>
    <w:rsid w:val="004A050B"/>
    <w:rsid w:val="004B4722"/>
    <w:rsid w:val="004C1157"/>
    <w:rsid w:val="004C5F2C"/>
    <w:rsid w:val="00575FEF"/>
    <w:rsid w:val="00581D58"/>
    <w:rsid w:val="00587B36"/>
    <w:rsid w:val="005919AB"/>
    <w:rsid w:val="005A0A17"/>
    <w:rsid w:val="005B7312"/>
    <w:rsid w:val="005C4354"/>
    <w:rsid w:val="005D3F4A"/>
    <w:rsid w:val="005E1895"/>
    <w:rsid w:val="006117EE"/>
    <w:rsid w:val="00617BDF"/>
    <w:rsid w:val="006532D7"/>
    <w:rsid w:val="00655E9D"/>
    <w:rsid w:val="00674B72"/>
    <w:rsid w:val="00676802"/>
    <w:rsid w:val="00687301"/>
    <w:rsid w:val="00690CC2"/>
    <w:rsid w:val="006C530D"/>
    <w:rsid w:val="006E38B5"/>
    <w:rsid w:val="00703C67"/>
    <w:rsid w:val="0071149A"/>
    <w:rsid w:val="00723459"/>
    <w:rsid w:val="0072464F"/>
    <w:rsid w:val="007261C3"/>
    <w:rsid w:val="007339FC"/>
    <w:rsid w:val="007848E5"/>
    <w:rsid w:val="00790335"/>
    <w:rsid w:val="00791DE8"/>
    <w:rsid w:val="007C3962"/>
    <w:rsid w:val="00825505"/>
    <w:rsid w:val="00826528"/>
    <w:rsid w:val="008B4983"/>
    <w:rsid w:val="008F4D9C"/>
    <w:rsid w:val="008F551E"/>
    <w:rsid w:val="00904F92"/>
    <w:rsid w:val="00917A90"/>
    <w:rsid w:val="00943E7B"/>
    <w:rsid w:val="009864A9"/>
    <w:rsid w:val="009C0037"/>
    <w:rsid w:val="009D0177"/>
    <w:rsid w:val="009F03DD"/>
    <w:rsid w:val="009F7F0A"/>
    <w:rsid w:val="00A0234B"/>
    <w:rsid w:val="00A71471"/>
    <w:rsid w:val="00AC3A61"/>
    <w:rsid w:val="00AE3DE8"/>
    <w:rsid w:val="00B17901"/>
    <w:rsid w:val="00B25560"/>
    <w:rsid w:val="00B85834"/>
    <w:rsid w:val="00BA6A6A"/>
    <w:rsid w:val="00C14FC6"/>
    <w:rsid w:val="00C20310"/>
    <w:rsid w:val="00C241BF"/>
    <w:rsid w:val="00C45587"/>
    <w:rsid w:val="00C4665E"/>
    <w:rsid w:val="00D72318"/>
    <w:rsid w:val="00D803F4"/>
    <w:rsid w:val="00D85FB3"/>
    <w:rsid w:val="00D8788D"/>
    <w:rsid w:val="00DB67C3"/>
    <w:rsid w:val="00E01EB7"/>
    <w:rsid w:val="00E16F04"/>
    <w:rsid w:val="00E33A72"/>
    <w:rsid w:val="00E3603F"/>
    <w:rsid w:val="00E6002A"/>
    <w:rsid w:val="00E74875"/>
    <w:rsid w:val="00EA337C"/>
    <w:rsid w:val="00EC7852"/>
    <w:rsid w:val="00F277C4"/>
    <w:rsid w:val="00F571AA"/>
    <w:rsid w:val="00FE33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177"/>
    <w:pPr>
      <w:widowControl w:val="0"/>
      <w:jc w:val="both"/>
    </w:pPr>
  </w:style>
  <w:style w:type="paragraph" w:styleId="Heading4">
    <w:name w:val="heading 4"/>
    <w:basedOn w:val="Normal"/>
    <w:link w:val="Heading4Char"/>
    <w:uiPriority w:val="99"/>
    <w:qFormat/>
    <w:rsid w:val="003C429B"/>
    <w:pPr>
      <w:widowControl/>
      <w:spacing w:before="100" w:beforeAutospacing="1" w:after="100" w:afterAutospacing="1"/>
      <w:jc w:val="left"/>
      <w:outlineLvl w:val="3"/>
    </w:pPr>
    <w:rPr>
      <w:rFonts w:ascii="宋体" w:hAnsi="宋体" w:cs="宋体"/>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3C429B"/>
    <w:rPr>
      <w:rFonts w:ascii="宋体" w:eastAsia="宋体" w:hAnsi="宋体" w:cs="宋体"/>
      <w:b/>
      <w:bCs/>
      <w:kern w:val="0"/>
      <w:sz w:val="24"/>
      <w:szCs w:val="24"/>
    </w:rPr>
  </w:style>
  <w:style w:type="paragraph" w:styleId="ListParagraph">
    <w:name w:val="List Paragraph"/>
    <w:basedOn w:val="Normal"/>
    <w:uiPriority w:val="99"/>
    <w:qFormat/>
    <w:rsid w:val="00466B65"/>
    <w:pPr>
      <w:ind w:firstLineChars="200" w:firstLine="420"/>
    </w:pPr>
  </w:style>
  <w:style w:type="paragraph" w:styleId="NormalWeb">
    <w:name w:val="Normal (Web)"/>
    <w:basedOn w:val="Normal"/>
    <w:uiPriority w:val="99"/>
    <w:semiHidden/>
    <w:rsid w:val="003C429B"/>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3C429B"/>
    <w:rPr>
      <w:rFonts w:cs="Times New Roman"/>
      <w:color w:val="0000FF"/>
      <w:u w:val="single"/>
    </w:rPr>
  </w:style>
  <w:style w:type="paragraph" w:styleId="Header">
    <w:name w:val="header"/>
    <w:basedOn w:val="Normal"/>
    <w:link w:val="HeaderChar"/>
    <w:uiPriority w:val="99"/>
    <w:semiHidden/>
    <w:rsid w:val="005D3F4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D3F4A"/>
    <w:rPr>
      <w:rFonts w:cs="Times New Roman"/>
      <w:sz w:val="18"/>
      <w:szCs w:val="18"/>
    </w:rPr>
  </w:style>
  <w:style w:type="paragraph" w:styleId="Footer">
    <w:name w:val="footer"/>
    <w:basedOn w:val="Normal"/>
    <w:link w:val="FooterChar"/>
    <w:uiPriority w:val="99"/>
    <w:semiHidden/>
    <w:rsid w:val="005D3F4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D3F4A"/>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90261489">
      <w:marLeft w:val="0"/>
      <w:marRight w:val="0"/>
      <w:marTop w:val="0"/>
      <w:marBottom w:val="0"/>
      <w:divBdr>
        <w:top w:val="none" w:sz="0" w:space="0" w:color="auto"/>
        <w:left w:val="none" w:sz="0" w:space="0" w:color="auto"/>
        <w:bottom w:val="none" w:sz="0" w:space="0" w:color="auto"/>
        <w:right w:val="none" w:sz="0" w:space="0" w:color="auto"/>
      </w:divBdr>
    </w:div>
    <w:div w:id="190261490">
      <w:marLeft w:val="0"/>
      <w:marRight w:val="0"/>
      <w:marTop w:val="0"/>
      <w:marBottom w:val="0"/>
      <w:divBdr>
        <w:top w:val="none" w:sz="0" w:space="0" w:color="auto"/>
        <w:left w:val="none" w:sz="0" w:space="0" w:color="auto"/>
        <w:bottom w:val="none" w:sz="0" w:space="0" w:color="auto"/>
        <w:right w:val="none" w:sz="0" w:space="0" w:color="auto"/>
      </w:divBdr>
    </w:div>
    <w:div w:id="190261491">
      <w:marLeft w:val="0"/>
      <w:marRight w:val="0"/>
      <w:marTop w:val="0"/>
      <w:marBottom w:val="0"/>
      <w:divBdr>
        <w:top w:val="none" w:sz="0" w:space="0" w:color="auto"/>
        <w:left w:val="none" w:sz="0" w:space="0" w:color="auto"/>
        <w:bottom w:val="none" w:sz="0" w:space="0" w:color="auto"/>
        <w:right w:val="none" w:sz="0" w:space="0" w:color="auto"/>
      </w:divBdr>
    </w:div>
    <w:div w:id="190261492">
      <w:marLeft w:val="0"/>
      <w:marRight w:val="0"/>
      <w:marTop w:val="0"/>
      <w:marBottom w:val="0"/>
      <w:divBdr>
        <w:top w:val="none" w:sz="0" w:space="0" w:color="auto"/>
        <w:left w:val="none" w:sz="0" w:space="0" w:color="auto"/>
        <w:bottom w:val="none" w:sz="0" w:space="0" w:color="auto"/>
        <w:right w:val="none" w:sz="0" w:space="0" w:color="auto"/>
      </w:divBdr>
    </w:div>
    <w:div w:id="190261493">
      <w:marLeft w:val="0"/>
      <w:marRight w:val="0"/>
      <w:marTop w:val="0"/>
      <w:marBottom w:val="0"/>
      <w:divBdr>
        <w:top w:val="none" w:sz="0" w:space="0" w:color="auto"/>
        <w:left w:val="none" w:sz="0" w:space="0" w:color="auto"/>
        <w:bottom w:val="none" w:sz="0" w:space="0" w:color="auto"/>
        <w:right w:val="none" w:sz="0" w:space="0" w:color="auto"/>
      </w:divBdr>
    </w:div>
    <w:div w:id="190261495">
      <w:marLeft w:val="0"/>
      <w:marRight w:val="0"/>
      <w:marTop w:val="0"/>
      <w:marBottom w:val="0"/>
      <w:divBdr>
        <w:top w:val="none" w:sz="0" w:space="0" w:color="auto"/>
        <w:left w:val="none" w:sz="0" w:space="0" w:color="auto"/>
        <w:bottom w:val="none" w:sz="0" w:space="0" w:color="auto"/>
        <w:right w:val="none" w:sz="0" w:space="0" w:color="auto"/>
      </w:divBdr>
    </w:div>
    <w:div w:id="190261496">
      <w:marLeft w:val="0"/>
      <w:marRight w:val="0"/>
      <w:marTop w:val="0"/>
      <w:marBottom w:val="0"/>
      <w:divBdr>
        <w:top w:val="none" w:sz="0" w:space="0" w:color="auto"/>
        <w:left w:val="none" w:sz="0" w:space="0" w:color="auto"/>
        <w:bottom w:val="none" w:sz="0" w:space="0" w:color="auto"/>
        <w:right w:val="none" w:sz="0" w:space="0" w:color="auto"/>
      </w:divBdr>
      <w:divsChild>
        <w:div w:id="190261494">
          <w:marLeft w:val="0"/>
          <w:marRight w:val="0"/>
          <w:marTop w:val="0"/>
          <w:marBottom w:val="0"/>
          <w:divBdr>
            <w:top w:val="none" w:sz="0" w:space="0" w:color="auto"/>
            <w:left w:val="none" w:sz="0" w:space="0" w:color="auto"/>
            <w:bottom w:val="none" w:sz="0" w:space="0" w:color="auto"/>
            <w:right w:val="none" w:sz="0" w:space="0" w:color="auto"/>
          </w:divBdr>
        </w:div>
      </w:divsChild>
    </w:div>
    <w:div w:id="190261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shersk@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hersk@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8</Pages>
  <Words>833</Words>
  <Characters>4754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12</cp:lastModifiedBy>
  <cp:revision>6</cp:revision>
  <cp:lastPrinted>2018-01-18T04:42:00Z</cp:lastPrinted>
  <dcterms:created xsi:type="dcterms:W3CDTF">2018-01-22T09:18:00Z</dcterms:created>
  <dcterms:modified xsi:type="dcterms:W3CDTF">2018-01-24T00:32:00Z</dcterms:modified>
</cp:coreProperties>
</file>