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ind w:firstLine="640" w:firstLineChars="200"/>
        <w:jc w:val="center"/>
        <w:rPr>
          <w:rFonts w:hint="default" w:ascii="Tahoma" w:hAnsi="Tahoma" w:eastAsia="Tahoma" w:cs="Tahom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ahoma" w:hAnsi="Tahoma" w:eastAsia="Tahoma" w:cs="Tahoma"/>
          <w:b/>
          <w:bCs/>
          <w:color w:val="000000"/>
          <w:sz w:val="32"/>
          <w:szCs w:val="32"/>
          <w:shd w:val="clear" w:color="auto" w:fill="FFFFFF"/>
        </w:rPr>
        <w:t>铜仁学院201</w:t>
      </w:r>
      <w:r>
        <w:rPr>
          <w:rFonts w:ascii="Tahoma" w:hAnsi="Tahoma" w:eastAsia="Tahoma" w:cs="Tahoma"/>
          <w:b/>
          <w:bCs/>
          <w:color w:val="000000"/>
          <w:sz w:val="32"/>
          <w:szCs w:val="32"/>
          <w:shd w:val="clear" w:color="auto" w:fill="FFFFFF"/>
        </w:rPr>
        <w:t>8</w:t>
      </w:r>
      <w:r>
        <w:rPr>
          <w:rFonts w:hint="default" w:ascii="Tahoma" w:hAnsi="Tahoma" w:eastAsia="Tahoma" w:cs="Tahoma"/>
          <w:b/>
          <w:bCs/>
          <w:color w:val="000000"/>
          <w:sz w:val="32"/>
          <w:szCs w:val="32"/>
          <w:shd w:val="clear" w:color="auto" w:fill="FFFFFF"/>
        </w:rPr>
        <w:t>年研究生招聘简章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一、铜仁学院简介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1"/>
          <w:szCs w:val="21"/>
          <w:shd w:val="clear" w:color="auto" w:fill="FFFFFF"/>
        </w:rPr>
        <w:t>铜仁学院坐落于“中国西部名城”——贵州省铜仁市，其办学历史可追溯至1920年美国基督教会创办的明德学校（1920-1951），2006年2月14日，经国家教育部批准成立全日制本科院校，更名为铜仁学院。2010年，获得贵州省高等学校学士学位授予权单位资格。2013年，通过教育部本科教学工作合格评估。2015年，整体搬迁至川硐教育园区，实现了“一校一址”办学目标。同年，跻身于贵州省首批向应用型转型发展省级试点高校行列。2016年，增补为贵州省“十二五”硕士学位授予立项建设单位，并成功入选全国一百所应用转型示范校。2017年，教育学获批为贵州省区域内一流建设培育学科。近年来，学校先后被评为全国及省级文明单位、全国民族团结进步模范单位、全国大中专学生“三下乡”社会实践活动先进单位等荣誉称号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1"/>
          <w:szCs w:val="21"/>
          <w:shd w:val="clear" w:color="auto" w:fill="FFFFFF"/>
        </w:rPr>
        <w:t>学校占地面积910余亩，建筑面积33.9万平方米。实验实训中心5万平方米，教学科研仪器设备总值1.5亿元。馆藏纸质图书92万册，电子图书283.3万册。设有10个专业学院，1个研究生院，1个继续教育学院，1个特色学院（乌江学院）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1"/>
          <w:szCs w:val="21"/>
          <w:shd w:val="clear" w:color="auto" w:fill="FFFFFF"/>
        </w:rPr>
        <w:t> 学校现有全日制本科生7939人，留学生225人；有教职工965人，其中，专任教师数560人，具有博士学位教师106人，硕士学位教师380人，教授(含二级、三级教授)107人，副教授286人，“双师双能型”教师320人。教师中获国务院特殊津贴专家2人，省级千创人才1人，国家863计划首席专家1人,贵州省核心专家1人，省管专家1人，贵州省高校哲学社会科学学术带头人5人，贵州省优秀青年科技人才1人，贵州省十百千人才4人，省高校科研创新团队6个，铜仁市市管专家10人，省内外高校专、兼职硕士生导师52人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1"/>
          <w:szCs w:val="21"/>
          <w:shd w:val="clear" w:color="auto" w:fill="FFFFFF"/>
        </w:rPr>
        <w:t>现有国家民委武陵山片区民族理论政策研究基地、教育部人文社科重点研究基地各1个，贵州省级哲学社会科学十大创新团队1个，省级2011协同创新中心1个，省级区域一流建设培育学科1个，省级重点学科4个，省级重点支持学科2个。省级特色专业2个，省级综合改革试点专业5个，院士工作站及分站2个，博士后科研工作站1个，省级科技孵化平台1个，省高校重点实验室3个，省级实验教学示范中心1个，省高校工程中心3个，省高校产学研基地5个，省高校科技创新团队6个，省人文社科基地1个，省民族传统体育训练基地1个。建有梵净民族文化研究院、梵净生态研究院、梵净教育研究院等科研创新平台28个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1"/>
          <w:szCs w:val="21"/>
          <w:shd w:val="clear" w:color="auto" w:fill="FFFFFF"/>
        </w:rPr>
        <w:t>学校坚持开放办学发展思路，注重国际交流合作。学校先后与200余家行业、企业签署了产学研合作协议，形成了“校政企协同、产学研一体”的新型利益共同体，先后与50余所国（境）外大学和教育机构实施多元化合作交流。特别是与柬埔寨共建的“柬埔寨本科人才培养基地”，成为了我省与柬埔寨国家教育部建立合作伙伴关系的唯一高校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1"/>
          <w:szCs w:val="21"/>
          <w:shd w:val="clear" w:color="auto" w:fill="FFFFFF"/>
        </w:rPr>
        <w:t>学校已形成了个性丰盈、特色鲜明的“明德·致用”“铜仁需求·国家标准”“依托梵净·服务发展”“苦心励志·追求卓越”四大核心办学理念，正在根据“上水平，出特色”的总体要求，按照“山”字型人才培养模式，坚定不移地走“小而精”的内涵发展之路，朝着全面建成特色鲜明的高水平应用型高校奋勇前行！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二、铜仁学院201</w:t>
      </w:r>
      <w:r>
        <w:rPr>
          <w:rFonts w:hint="eastAsia" w:ascii="Tahoma" w:hAnsi="Tahoma" w:cs="Tahoma"/>
          <w:color w:val="000000"/>
          <w:sz w:val="21"/>
          <w:szCs w:val="21"/>
          <w:shd w:val="clear" w:color="auto" w:fill="FFFFFF"/>
        </w:rPr>
        <w:t>8</w:t>
      </w: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年招聘研究生方案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(一)招聘对象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应往届博士、硕士研究生。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(二)应聘人员基本条件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1、博士研究生年龄原则上45周岁以下，硕士研究生年龄40周岁以下;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2、遵纪守法，品行端正，具有良好的职业道德，身体健康;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3、没有参加非法组织和非法活动，没有不良记录。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(三)招聘岗位、人数及资格条件(见附表)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(四)招聘时间：</w:t>
      </w:r>
      <w:r>
        <w:rPr>
          <w:rFonts w:hint="eastAsia" w:ascii="Tahoma" w:hAnsi="Tahoma" w:cs="Tahoma"/>
          <w:color w:val="000000"/>
          <w:sz w:val="21"/>
          <w:szCs w:val="21"/>
          <w:shd w:val="clear" w:color="auto" w:fill="FFFFFF"/>
        </w:rPr>
        <w:t>博士研究生</w:t>
      </w: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201</w:t>
      </w:r>
      <w:r>
        <w:rPr>
          <w:rFonts w:hint="eastAsia" w:ascii="Tahoma" w:hAnsi="Tahoma" w:cs="Tahoma"/>
          <w:color w:val="000000"/>
          <w:sz w:val="21"/>
          <w:szCs w:val="21"/>
          <w:shd w:val="clear" w:color="auto" w:fill="FFFFFF"/>
        </w:rPr>
        <w:t>8</w:t>
      </w: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年1月-201</w:t>
      </w:r>
      <w:r>
        <w:rPr>
          <w:rFonts w:hint="eastAsia" w:ascii="Tahoma" w:hAnsi="Tahoma" w:cs="Tahoma"/>
          <w:color w:val="000000"/>
          <w:sz w:val="21"/>
          <w:szCs w:val="21"/>
          <w:shd w:val="clear" w:color="auto" w:fill="FFFFFF"/>
        </w:rPr>
        <w:t>8</w:t>
      </w: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年12月</w:t>
      </w:r>
      <w:r>
        <w:rPr>
          <w:rFonts w:hint="eastAsia" w:ascii="Tahoma" w:hAnsi="Tahoma" w:cs="Tahoma"/>
          <w:color w:val="000000"/>
          <w:sz w:val="21"/>
          <w:szCs w:val="21"/>
          <w:shd w:val="clear" w:color="auto" w:fill="FFFFFF"/>
        </w:rPr>
        <w:t>，硕士研究生集中进行考核，时间待定。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(五)报名办法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应聘者请将毕业证书、学位证书(应届毕业生提供推荐表)、自荐表、学习成绩单、获奖证书等其他相关材料的电子版发E-mail到trxyrsc@126.com邮箱(应聘人员应对提供的材料负责，如发现有弄虚作假，即取消应聘资格)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(六)招聘考核办法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hint="eastAsia" w:ascii="Tahoma" w:hAnsi="Tahoma" w:cs="Tahoma"/>
          <w:color w:val="000000"/>
          <w:sz w:val="21"/>
          <w:szCs w:val="21"/>
          <w:shd w:val="clear" w:color="auto" w:fill="FFFFFF"/>
        </w:rPr>
        <w:t>1、按铜仁市政府规定的程序进行考核。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hint="eastAsia" w:ascii="Tahoma" w:hAnsi="Tahoma" w:cs="Tahoma"/>
          <w:color w:val="000000"/>
          <w:sz w:val="21"/>
          <w:szCs w:val="21"/>
          <w:shd w:val="clear" w:color="auto" w:fill="FFFFFF"/>
        </w:rPr>
        <w:t>2</w:t>
      </w: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、组织审查。学校相关部门的专家对应聘人员的学历、学位及读研期间的思想政治表现和学业情况进行审查，并提出审查意见。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hint="eastAsia" w:ascii="Tahoma" w:hAnsi="Tahoma" w:cs="Tahoma"/>
          <w:color w:val="000000"/>
          <w:sz w:val="21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、专业测评。经组织审查通过的应聘人员，由相关部门组织专家对应聘人员的专业素质进行测评，并提出推荐意见。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hint="eastAsia" w:ascii="Tahoma" w:hAnsi="Tahoma" w:cs="Tahoma"/>
          <w:color w:val="000000"/>
          <w:sz w:val="21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、综合测评。由各用人部门主持，相关领导和专家参加，以谈话或答辩方式进行综合测评，在专业测评的基础上形成综合评价意见，择优推荐聘用。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(七)签订聘用合同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考核及体检合格后可与学校签订拟聘用协议，在规定的时间提供综合考察所需全部材料，考察合格的人员，确定为拟录用人员，经公示七个工作日后，公示结果不影响聘用的，按规定办理审批及聘用手续(正规编制内)。正式录用后，与学校签订聘用合同，博士研究生的合同期为1-5年，硕士研究生的合同期为3年，期满后根据其表现可以续聘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(八)应聘基本条件及待遇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1、博士研究生被学校录用后，享受下列待遇：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(1)报销面试的差旅费(火车除软卧外，高铁除一等座和商务座，轮船除游轮，飞机票只能按高铁进行折算报销)、住宿费、体检费及来校工作时的差旅费(火车除软卧，高铁除一等座和商务座，轮船除游轮，飞机票只能按高铁进行折算报销)、行李托运费;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(2)可享受副教授工资待遇(三年内必须通过评聘取得相应资格，如未取得资格则按讲师进行聘用);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) 住房安置费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、安家费、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科研启动费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标准: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</w:pP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属于省级一流培育学科（教育学）的博士研究生，提供住房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购房补贴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30万元，安家费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0万元，科研启动费2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万元。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</w:pP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属于省级一流培育学科（教育学）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的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相关学科，并愿意专门从事教育学研究的博士研究生，以及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计算机、电子、自动化、通信类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的博士研究生，提供住房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购房补贴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30万元，安家费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20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万元，科研启动费15万元。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</w:pP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属于其他学科的博士研究生，提供住房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购房补贴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30万元，安家费10万元，科研启动费5万元。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优秀博士研究生，根据本人现有的成果和对未来工作成果的承诺可以再提高优惠待遇，具体情况面议。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</w:pP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(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4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) 符合《铜仁市引进高层次人才绿色通道实施办法(试行)》(铜人领发〔2014〕3号)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规定的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，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享受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配偶随调</w:t>
      </w:r>
      <w:r>
        <w:rPr>
          <w:rFonts w:hint="eastAsia" w:ascii="Tahoma" w:hAnsi="Tahoma" w:eastAsia="Tahoma" w:cs="Tahoma"/>
          <w:color w:val="FF0000"/>
          <w:sz w:val="21"/>
          <w:szCs w:val="21"/>
          <w:shd w:val="clear" w:color="auto" w:fill="FFFFFF"/>
        </w:rPr>
        <w:t>等系列优惠政策。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FF0000"/>
          <w:sz w:val="21"/>
          <w:szCs w:val="21"/>
        </w:rPr>
      </w:pP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(</w:t>
      </w:r>
      <w:r>
        <w:rPr>
          <w:rFonts w:hint="eastAsia" w:ascii="Tahoma" w:hAnsi="Tahoma" w:cs="Tahoma"/>
          <w:color w:val="FF0000"/>
          <w:sz w:val="21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)可以选择签订1-5年服务期的工作协议，若与学校签订服务期为一年的工作协议，则只能享受学校规定的人才引进优惠政策经济待遇的10%;签订服务期为两年工作协议的，则享受相关经济待遇的30%;签订服务期为三年工作协议的，则享受相关经济待遇的50%;签订服务期为四年工作协议的，则享受相关经济待遇的75%。若服务期满后愿意继续在学校工作的，可以续签工作协议，学校按延长服务期的情况补发相关经济待遇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FF0000"/>
          <w:sz w:val="21"/>
          <w:szCs w:val="21"/>
        </w:rPr>
      </w:pP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(</w:t>
      </w:r>
      <w:r>
        <w:rPr>
          <w:rFonts w:hint="eastAsia" w:ascii="Tahoma" w:hAnsi="Tahoma" w:cs="Tahoma"/>
          <w:color w:val="FF0000"/>
          <w:sz w:val="21"/>
          <w:szCs w:val="21"/>
          <w:shd w:val="clear" w:color="auto" w:fill="FFFFFF"/>
        </w:rPr>
        <w:t>6</w:t>
      </w:r>
      <w:r>
        <w:rPr>
          <w:rFonts w:ascii="Tahoma" w:hAnsi="Tahoma" w:eastAsia="Tahoma" w:cs="Tahoma"/>
          <w:color w:val="FF0000"/>
          <w:sz w:val="21"/>
          <w:szCs w:val="21"/>
          <w:shd w:val="clear" w:color="auto" w:fill="FFFFFF"/>
        </w:rPr>
        <w:t>)聘用期内其他福利、保险等按照国家、贵州省、铜仁市以及学校有关规定执行，享受与在职职工相同的其他待遇。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2、硕士研究生被学校录用后，聘用期内福利、保险等按照国家、贵州省、铜仁市以及学校有关规定执行，享受与在职职工相同的其他待遇。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(九)联系方式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联系电话：人事处：0856-5230902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网址：www.gztrc.edu.cn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E-mail：</w:t>
      </w: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fldChar w:fldCharType="begin"/>
      </w: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instrText xml:space="preserve"> HYPERLINK "mailto:trxyrsc@126.com抄送trxyrczp@sina.com" </w:instrText>
      </w: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fldChar w:fldCharType="separate"/>
      </w:r>
      <w:r>
        <w:rPr>
          <w:rStyle w:val="7"/>
          <w:rFonts w:ascii="Tahoma" w:hAnsi="Tahoma" w:eastAsia="Tahoma" w:cs="Tahoma"/>
          <w:sz w:val="21"/>
          <w:szCs w:val="21"/>
          <w:shd w:val="clear" w:color="auto" w:fill="FFFFFF"/>
        </w:rPr>
        <w:t>trxyrsc@126.com</w:t>
      </w:r>
      <w:r>
        <w:rPr>
          <w:rStyle w:val="7"/>
          <w:rFonts w:hint="eastAsia" w:ascii="Tahoma" w:hAnsi="Tahoma" w:eastAsia="宋体" w:cs="Tahoma"/>
          <w:sz w:val="21"/>
          <w:szCs w:val="21"/>
          <w:shd w:val="clear" w:color="auto" w:fill="FFFFFF"/>
          <w:lang w:eastAsia="zh-CN"/>
        </w:rPr>
        <w:t>抄送trxyrczp@sina.com</w:t>
      </w: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hint="eastAsia" w:ascii="Tahoma" w:hAnsi="Tahoma" w:eastAsia="宋体" w:cs="Tahoma"/>
          <w:color w:val="000000"/>
          <w:sz w:val="21"/>
          <w:szCs w:val="21"/>
          <w:shd w:val="clear" w:color="auto" w:fill="FFFFFF"/>
          <w:lang w:val="en-US" w:eastAsia="zh-CN"/>
        </w:rPr>
        <w:t xml:space="preserve"> （邮件标题：高层次人才网+姓名+专业+学历+毕业院校）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地址：贵州省铜仁市碧江区川硐教育园区起航路238号</w:t>
      </w:r>
    </w:p>
    <w:p>
      <w:pPr>
        <w:pStyle w:val="5"/>
        <w:widowControl/>
        <w:shd w:val="clear" w:color="auto" w:fill="FFFFFF"/>
        <w:ind w:firstLine="420" w:firstLineChars="200"/>
        <w:rPr>
          <w:rFonts w:ascii="Tahoma" w:hAnsi="Tahoma" w:eastAsia="Tahoma" w:cs="Tahoma"/>
          <w:color w:val="000000"/>
          <w:sz w:val="21"/>
          <w:szCs w:val="21"/>
        </w:rPr>
      </w:pPr>
      <w:r>
        <w:rPr>
          <w:rFonts w:ascii="Tahoma" w:hAnsi="Tahoma" w:eastAsia="Tahoma" w:cs="Tahoma"/>
          <w:color w:val="000000"/>
          <w:sz w:val="21"/>
          <w:szCs w:val="21"/>
          <w:shd w:val="clear" w:color="auto" w:fill="FFFFFF"/>
        </w:rPr>
        <w:t>邮编：554300</w:t>
      </w:r>
    </w:p>
    <w:p>
      <w:pPr>
        <w:pStyle w:val="5"/>
        <w:widowControl/>
        <w:shd w:val="clear" w:color="auto" w:fill="FFFFFF"/>
        <w:spacing w:before="210" w:after="210" w:line="360" w:lineRule="auto"/>
        <w:ind w:firstLine="964" w:firstLineChars="300"/>
        <w:rPr>
          <w:rFonts w:ascii="Tahoma" w:hAnsi="Tahoma" w:eastAsia="黑体" w:cs="Tahoma"/>
          <w:b/>
          <w:color w:val="000000"/>
          <w:sz w:val="32"/>
          <w:szCs w:val="21"/>
          <w:shd w:val="clear" w:color="auto" w:fill="FFFFFF"/>
        </w:rPr>
      </w:pPr>
      <w:r>
        <w:rPr>
          <w:rFonts w:hint="eastAsia" w:ascii="Tahoma" w:hAnsi="Tahoma" w:eastAsia="黑体" w:cs="Tahoma"/>
          <w:b/>
          <w:color w:val="000000"/>
          <w:sz w:val="32"/>
          <w:szCs w:val="21"/>
          <w:shd w:val="clear" w:color="auto" w:fill="FFFFFF"/>
        </w:rPr>
        <w:t>铜仁学院2018年博士学位研究生引进政策</w:t>
      </w:r>
    </w:p>
    <w:p>
      <w:pPr>
        <w:pStyle w:val="5"/>
        <w:widowControl/>
        <w:shd w:val="clear" w:color="auto" w:fill="FFFFFF"/>
        <w:ind w:firstLine="560" w:firstLineChars="200"/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1、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报销面试的差旅费(火车除软卧外，高铁除一等座和商务座，轮船除游轮，飞机票只能按高铁进行折算报销)、住宿费、体检费及来校工作时的差旅费(火车除软卧，高铁除一等座和商务座，轮船除游轮，飞机票只能按高铁进行折算报销)、行李托运费;</w:t>
      </w: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特殊情况另行处理。</w:t>
      </w:r>
    </w:p>
    <w:p>
      <w:pPr>
        <w:pStyle w:val="5"/>
        <w:widowControl/>
        <w:shd w:val="clear" w:color="auto" w:fill="FFFFFF"/>
        <w:ind w:firstLine="560" w:firstLineChars="200"/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2、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可享受副教授工资待遇(三年内必须通过评聘取得相应资格，如未取得资格则按讲师进行聘用);</w:t>
      </w:r>
    </w:p>
    <w:p>
      <w:pPr>
        <w:pStyle w:val="5"/>
        <w:widowControl/>
        <w:shd w:val="clear" w:color="auto" w:fill="FFFFFF"/>
        <w:ind w:firstLine="560" w:firstLineChars="200"/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3、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住房安置费</w:t>
      </w: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、安家费、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科研启动费</w:t>
      </w: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标准:</w:t>
      </w:r>
    </w:p>
    <w:p>
      <w:pPr>
        <w:pStyle w:val="5"/>
        <w:widowControl/>
        <w:shd w:val="clear" w:color="auto" w:fill="FFFFFF"/>
        <w:ind w:firstLine="280" w:firstLineChars="100"/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（1）</w:t>
      </w:r>
      <w:r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  <w:t>属于省级一流培育学科（教育学）的博士研究生，提供住房</w:t>
      </w: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购房补贴</w:t>
      </w:r>
      <w:r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  <w:t>30万元，安家费</w:t>
      </w: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3</w:t>
      </w:r>
      <w:r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  <w:t>0万元，科研启动费2</w:t>
      </w: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5</w:t>
      </w:r>
      <w:r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  <w:t>万元。</w:t>
      </w:r>
    </w:p>
    <w:p>
      <w:pPr>
        <w:pStyle w:val="5"/>
        <w:widowControl/>
        <w:shd w:val="clear" w:color="auto" w:fill="FFFFFF"/>
        <w:ind w:firstLine="280" w:firstLineChars="100"/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（2）</w:t>
      </w:r>
      <w:r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  <w:t>属于省级一流培育学科（教育学）</w:t>
      </w: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的</w:t>
      </w:r>
      <w:r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  <w:t>相关学科，并愿意专门从事教育学研究的博士研究生，以及</w:t>
      </w: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计算机、电子、自动化、通信类</w:t>
      </w:r>
      <w:r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  <w:t>的博士研究生，提供住房</w:t>
      </w: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购房补贴</w:t>
      </w:r>
      <w:r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  <w:t>30万元，安家费</w:t>
      </w: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20</w:t>
      </w:r>
      <w:r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  <w:t>万元，科研启动费15万元。</w:t>
      </w:r>
    </w:p>
    <w:p>
      <w:pPr>
        <w:pStyle w:val="5"/>
        <w:widowControl/>
        <w:shd w:val="clear" w:color="auto" w:fill="FFFFFF"/>
        <w:ind w:firstLine="280" w:firstLineChars="100"/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（3）</w:t>
      </w:r>
      <w:r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  <w:t>属于其他学科的博士研究生，提供住房</w:t>
      </w: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购房补贴</w:t>
      </w:r>
      <w:r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  <w:t>30万元，安家费10万元，科研启动费5万元。</w:t>
      </w:r>
    </w:p>
    <w:p>
      <w:pPr>
        <w:pStyle w:val="5"/>
        <w:widowControl/>
        <w:shd w:val="clear" w:color="auto" w:fill="FFFFFF"/>
        <w:ind w:firstLine="280" w:firstLineChars="100"/>
        <w:rPr>
          <w:rFonts w:ascii="Tahoma" w:hAnsi="Tahoma" w:eastAsia="Tahoma" w:cs="Tahoma"/>
          <w:b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b/>
          <w:color w:val="000000"/>
          <w:sz w:val="28"/>
          <w:szCs w:val="21"/>
          <w:shd w:val="clear" w:color="auto" w:fill="FFFFFF"/>
        </w:rPr>
        <w:t>（4）优秀博士研究生，根据本人现有的成果和对未来工作成果的承诺可以再提高优惠待遇，具体情况面议。</w:t>
      </w:r>
    </w:p>
    <w:p>
      <w:pPr>
        <w:pStyle w:val="5"/>
        <w:widowControl/>
        <w:shd w:val="clear" w:color="auto" w:fill="FFFFFF"/>
        <w:ind w:firstLine="560" w:firstLineChars="200"/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5、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符合《铜仁市引进高层次人才绿色通道实施办法(试行)》(铜人领发〔2014〕3号)</w:t>
      </w: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规定的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，</w:t>
      </w: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享受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配偶随调</w:t>
      </w: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等系列优惠政策。</w:t>
      </w:r>
    </w:p>
    <w:p>
      <w:pPr>
        <w:pStyle w:val="5"/>
        <w:widowControl/>
        <w:shd w:val="clear" w:color="auto" w:fill="FFFFFF"/>
        <w:ind w:firstLine="560" w:firstLineChars="200"/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6、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可以选择签订1-5年服务期的工作协议，若与学校签订服务期为一年的工作协议，则只能享受学校规定的人才引进优惠政策经济待遇的10%;签订服务期为两年工作协议的，则享受相关经济待遇的30%;签订服务期为三年工作协议的，则享受相关经济待遇的50%;签订服务期为四年工作协议的，则享受相关经济待遇的75%。若服务期满后愿意继续在学校工作的，可以续签工作协议，学校按延长服务期的情况补发相关经济待遇。</w:t>
      </w:r>
    </w:p>
    <w:p>
      <w:pPr>
        <w:pStyle w:val="5"/>
        <w:widowControl/>
        <w:shd w:val="clear" w:color="auto" w:fill="FFFFFF"/>
        <w:ind w:firstLine="560" w:firstLineChars="200"/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7、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聘用期内其他福利、保险等按照国家、贵州省、铜仁市以及学校有关规定执行，享受与在职职工相同的其他待遇。</w:t>
      </w:r>
    </w:p>
    <w:p>
      <w:pPr>
        <w:pStyle w:val="5"/>
        <w:widowControl/>
        <w:shd w:val="clear" w:color="auto" w:fill="FFFFFF"/>
        <w:ind w:firstLine="560" w:firstLineChars="200"/>
        <w:rPr>
          <w:rFonts w:hint="eastAsia" w:ascii="Tahoma" w:hAnsi="Tahoma" w:cs="Tahoma"/>
          <w:color w:val="000000"/>
          <w:sz w:val="28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ind w:firstLine="560" w:firstLineChars="200"/>
        <w:rPr>
          <w:rFonts w:hint="eastAsia" w:ascii="Tahoma" w:hAnsi="Tahoma" w:cs="Tahoma"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详情见</w:t>
      </w:r>
      <w:r>
        <w:rPr>
          <w:rFonts w:hint="eastAsia" w:ascii="Tahoma" w:hAnsi="Tahoma" w:cs="Tahoma"/>
          <w:color w:val="000000"/>
          <w:sz w:val="28"/>
          <w:szCs w:val="21"/>
          <w:shd w:val="clear" w:color="auto" w:fill="FFFFFF"/>
        </w:rPr>
        <w:t>《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铜仁学院2018年研究生招聘简章</w:t>
      </w:r>
      <w:r>
        <w:rPr>
          <w:rFonts w:hint="eastAsia" w:ascii="Tahoma" w:hAnsi="Tahoma" w:cs="Tahoma"/>
          <w:color w:val="000000"/>
          <w:sz w:val="28"/>
          <w:szCs w:val="21"/>
          <w:shd w:val="clear" w:color="auto" w:fill="FFFFFF"/>
        </w:rPr>
        <w:t>》</w:t>
      </w:r>
    </w:p>
    <w:p>
      <w:pPr>
        <w:pStyle w:val="5"/>
        <w:widowControl/>
        <w:shd w:val="clear" w:color="auto" w:fill="FFFFFF"/>
        <w:ind w:firstLine="560" w:firstLineChars="200"/>
        <w:rPr>
          <w:rFonts w:hint="eastAsia" w:ascii="Tahoma" w:hAnsi="Tahoma" w:cs="Tahoma"/>
          <w:color w:val="000000"/>
          <w:sz w:val="28"/>
          <w:szCs w:val="21"/>
        </w:rPr>
      </w:pP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联系方式</w:t>
      </w:r>
      <w:r>
        <w:rPr>
          <w:rFonts w:hint="eastAsia" w:ascii="Tahoma" w:hAnsi="Tahoma" w:cs="Tahoma"/>
          <w:color w:val="000000"/>
          <w:sz w:val="28"/>
          <w:szCs w:val="21"/>
          <w:shd w:val="clear" w:color="auto" w:fill="FFFFFF"/>
        </w:rPr>
        <w:t>：</w:t>
      </w:r>
    </w:p>
    <w:p>
      <w:pPr>
        <w:pStyle w:val="5"/>
        <w:widowControl/>
        <w:shd w:val="clear" w:color="auto" w:fill="FFFFFF"/>
        <w:ind w:firstLine="560" w:firstLineChars="200"/>
        <w:rPr>
          <w:rFonts w:ascii="Tahoma" w:hAnsi="Tahoma" w:eastAsia="Tahoma" w:cs="Tahoma"/>
          <w:color w:val="000000"/>
          <w:sz w:val="28"/>
          <w:szCs w:val="21"/>
        </w:rPr>
      </w:pP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联系电话：人事处：0856-5230902</w:t>
      </w:r>
    </w:p>
    <w:p>
      <w:pPr>
        <w:pStyle w:val="5"/>
        <w:widowControl/>
        <w:shd w:val="clear" w:color="auto" w:fill="FFFFFF"/>
        <w:ind w:firstLine="560" w:firstLineChars="200"/>
        <w:rPr>
          <w:rFonts w:ascii="Tahoma" w:hAnsi="Tahoma" w:eastAsia="Tahoma" w:cs="Tahoma"/>
          <w:color w:val="000000"/>
          <w:sz w:val="28"/>
          <w:szCs w:val="21"/>
        </w:rPr>
      </w:pP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网址：www.gztrc.edu.cn</w:t>
      </w:r>
    </w:p>
    <w:p>
      <w:pPr>
        <w:pStyle w:val="5"/>
        <w:widowControl/>
        <w:shd w:val="clear" w:color="auto" w:fill="FFFFFF"/>
        <w:ind w:firstLine="560" w:firstLineChars="200"/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</w:pP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E-mail：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fldChar w:fldCharType="begin"/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instrText xml:space="preserve"> HYPERLINK "mailto:trxyrsc@126.com抄送trxyrczp@sina.com" </w:instrTex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fldChar w:fldCharType="separate"/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trxyrsc@126.com</w:t>
      </w: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  <w:lang w:eastAsia="zh-CN"/>
        </w:rPr>
        <w:t>抄送trxyrczp@sina.com</w:t>
      </w: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fldChar w:fldCharType="end"/>
      </w: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  <w:lang w:val="en-US" w:eastAsia="zh-CN"/>
        </w:rPr>
        <w:t xml:space="preserve"> （邮件标题：高层次人才网+姓名+专业+学历+</w:t>
      </w:r>
      <w:bookmarkStart w:id="0" w:name="_GoBack"/>
      <w:bookmarkEnd w:id="0"/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  <w:lang w:val="en-US" w:eastAsia="zh-CN"/>
        </w:rPr>
        <w:t>毕业院校）</w:t>
      </w:r>
    </w:p>
    <w:p>
      <w:pPr>
        <w:pStyle w:val="5"/>
        <w:widowControl/>
        <w:shd w:val="clear" w:color="auto" w:fill="FFFFFF"/>
        <w:ind w:firstLine="560" w:firstLineChars="200"/>
        <w:rPr>
          <w:rFonts w:ascii="Tahoma" w:hAnsi="Tahoma" w:eastAsia="Tahoma" w:cs="Tahoma"/>
          <w:color w:val="000000"/>
          <w:sz w:val="28"/>
          <w:szCs w:val="21"/>
        </w:rPr>
      </w:pP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地址：贵州省铜仁市碧江区川硐教育园区起航路238号</w:t>
      </w:r>
    </w:p>
    <w:p>
      <w:pPr>
        <w:pStyle w:val="5"/>
        <w:widowControl/>
        <w:shd w:val="clear" w:color="auto" w:fill="FFFFFF"/>
        <w:ind w:firstLine="560" w:firstLineChars="200"/>
        <w:rPr>
          <w:rFonts w:ascii="Tahoma" w:hAnsi="Tahoma" w:eastAsia="Tahoma" w:cs="Tahoma"/>
          <w:color w:val="000000"/>
          <w:sz w:val="28"/>
          <w:szCs w:val="21"/>
        </w:rPr>
      </w:pPr>
      <w:r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  <w:t>邮编：554300</w:t>
      </w:r>
    </w:p>
    <w:p>
      <w:pPr>
        <w:pStyle w:val="5"/>
        <w:widowControl/>
        <w:shd w:val="clear" w:color="auto" w:fill="FFFFFF"/>
        <w:spacing w:before="210" w:after="210" w:line="360" w:lineRule="auto"/>
        <w:ind w:firstLine="420"/>
        <w:jc w:val="both"/>
        <w:rPr>
          <w:rFonts w:ascii="仿宋_GB2312" w:hAnsi="宋体" w:eastAsia="仿宋_GB2312" w:cs="宋体"/>
          <w:b/>
          <w:bCs/>
          <w:color w:val="000000"/>
          <w:sz w:val="28"/>
          <w:szCs w:val="32"/>
        </w:rPr>
      </w:pPr>
    </w:p>
    <w:p>
      <w:pPr>
        <w:pStyle w:val="5"/>
        <w:widowControl/>
        <w:shd w:val="clear" w:color="auto" w:fill="FFFFFF"/>
        <w:ind w:firstLine="6440" w:firstLineChars="2300"/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铜仁学院</w:t>
      </w:r>
    </w:p>
    <w:p>
      <w:pPr>
        <w:pStyle w:val="5"/>
        <w:widowControl/>
        <w:shd w:val="clear" w:color="auto" w:fill="FFFFFF"/>
        <w:ind w:firstLine="6020" w:firstLineChars="2150"/>
        <w:rPr>
          <w:rFonts w:ascii="Tahoma" w:hAnsi="Tahoma" w:eastAsia="Tahoma" w:cs="Tahoma"/>
          <w:color w:val="000000"/>
          <w:sz w:val="28"/>
          <w:szCs w:val="21"/>
          <w:shd w:val="clear" w:color="auto" w:fill="FFFFFF"/>
        </w:rPr>
      </w:pPr>
      <w:r>
        <w:rPr>
          <w:rFonts w:hint="eastAsia" w:ascii="Tahoma" w:hAnsi="Tahoma" w:eastAsia="Tahoma" w:cs="Tahoma"/>
          <w:color w:val="000000"/>
          <w:sz w:val="28"/>
          <w:szCs w:val="21"/>
          <w:shd w:val="clear" w:color="auto" w:fill="FFFFFF"/>
        </w:rPr>
        <w:t>2018年2月6日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6677"/>
    <w:rsid w:val="00092302"/>
    <w:rsid w:val="00145FAE"/>
    <w:rsid w:val="00204E6F"/>
    <w:rsid w:val="0021639D"/>
    <w:rsid w:val="00357171"/>
    <w:rsid w:val="00420205"/>
    <w:rsid w:val="00455DCA"/>
    <w:rsid w:val="00466AC0"/>
    <w:rsid w:val="0048365A"/>
    <w:rsid w:val="00485DB9"/>
    <w:rsid w:val="00663B0E"/>
    <w:rsid w:val="007D1C90"/>
    <w:rsid w:val="008F3CC5"/>
    <w:rsid w:val="00983921"/>
    <w:rsid w:val="009A3943"/>
    <w:rsid w:val="009E7137"/>
    <w:rsid w:val="00B738BB"/>
    <w:rsid w:val="00BB71B2"/>
    <w:rsid w:val="00BD3EF1"/>
    <w:rsid w:val="00C03CA7"/>
    <w:rsid w:val="00C231B7"/>
    <w:rsid w:val="00D76677"/>
    <w:rsid w:val="00EA6361"/>
    <w:rsid w:val="00EF48F1"/>
    <w:rsid w:val="00F25CBA"/>
    <w:rsid w:val="2670532D"/>
    <w:rsid w:val="330436DC"/>
    <w:rsid w:val="486934F0"/>
    <w:rsid w:val="493A16AD"/>
    <w:rsid w:val="52BB7886"/>
    <w:rsid w:val="659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442</Words>
  <Characters>2525</Characters>
  <Lines>21</Lines>
  <Paragraphs>5</Paragraphs>
  <ScaleCrop>false</ScaleCrop>
  <LinksUpToDate>false</LinksUpToDate>
  <CharactersWithSpaces>2962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木鱼</cp:lastModifiedBy>
  <dcterms:modified xsi:type="dcterms:W3CDTF">2018-03-26T07:16:42Z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